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添益(安享优选)14天持有期理财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添益(安享优选)14天持有期理财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〖Z7002224000023〗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99添益(安享优选)14天持有期理财合同不可分割组成部分的理财计划销售协议书，以及对该文件的有效修改与补充。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bookmarkStart w:id="0" w:name="_GoBack"/>
      <w:bookmarkEnd w:id="0"/>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添益(安享优选)14天持有期理财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添益(安享优选)14天持有期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TYGC14D2404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本理财计划在全国银行业理财信息登记系统的登记编码是〖Z7002224000023〗，投资者可依据该编码在“中国理财网（www.chinawealth.com.cn）”查询本理财计划信息。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D</w:t>
            </w:r>
            <w:r>
              <w:rPr>
                <w:rFonts w:hint="eastAsia" w:ascii="宋体" w:hAnsi="宋体" w:cs="宋体"/>
                <w:b w:val="0"/>
                <w:bCs/>
                <w:color w:val="000000"/>
                <w:sz w:val="21"/>
                <w:szCs w:val="21"/>
                <w:highlight w:val="none"/>
                <w:lang w:val="en-US" w:eastAsia="zh-CN"/>
              </w:rPr>
              <w:t>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E份额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特邀投资者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color w:val="000000"/>
                <w:sz w:val="21"/>
                <w:szCs w:val="21"/>
                <w:highlight w:val="none"/>
                <w:lang w:val="en-US" w:eastAsia="zh-CN"/>
              </w:rPr>
              <w:t>A、B、C、D份额：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E份额：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15：45</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15：45</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eastAsia="zh-CN"/>
              </w:rPr>
              <w:t>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4</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A份额：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p>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B、C、D、E份额：单日单户赎回上限〖5000〗万元</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2.20%-3.50%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2.4%-3.9%左右，同时根据流动性管理需要和监管要求配置不低于5%的高流动性资产。综合来看，扣除相关税费成本后，A、B、C、D、E份额业绩比较基准的中枢预计均在2.5%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浙江网商银行</w:t>
            </w:r>
            <w:r>
              <w:rPr>
                <w:rFonts w:hint="eastAsia" w:ascii="宋体" w:hAnsi="宋体" w:cs="宋体"/>
                <w:bCs/>
                <w:szCs w:val="21"/>
                <w:highlight w:val="none"/>
              </w:rPr>
              <w:t>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w:t>
            </w:r>
            <w:r>
              <w:rPr>
                <w:rFonts w:hint="eastAsia" w:ascii="宋体" w:hAnsi="宋体" w:cs="宋体"/>
                <w:bCs/>
                <w:szCs w:val="21"/>
                <w:highlight w:val="none"/>
                <w:lang w:val="en-US" w:eastAsia="zh-CN"/>
              </w:rPr>
              <w:t>西湖区西溪路556号阿里中心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w:t>
            </w:r>
            <w:r>
              <w:rPr>
                <w:rFonts w:hint="eastAsia" w:ascii="宋体" w:hAnsi="宋体" w:cs="宋体"/>
                <w:bCs/>
                <w:szCs w:val="21"/>
                <w:highlight w:val="none"/>
                <w:lang w:val="en-US" w:eastAsia="zh-CN"/>
              </w:rPr>
              <w:t>18</w:t>
            </w:r>
            <w:r>
              <w:rPr>
                <w:rFonts w:hint="eastAsia" w:ascii="宋体" w:hAnsi="宋体" w:cs="宋体"/>
                <w:bCs/>
                <w:szCs w:val="21"/>
                <w:highlight w:val="none"/>
              </w:rPr>
              <w:t>8</w:t>
            </w:r>
            <w:r>
              <w:rPr>
                <w:rFonts w:hint="eastAsia" w:ascii="宋体" w:hAnsi="宋体" w:cs="宋体"/>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w:t>
      </w:r>
      <w:r>
        <w:rPr>
          <w:rFonts w:hint="eastAsia" w:ascii="宋体" w:hAnsi="宋体" w:cs="宋体"/>
          <w:bCs/>
          <w:color w:val="000000"/>
          <w:sz w:val="24"/>
          <w:highlight w:val="none"/>
          <w:lang w:eastAsia="zh-CN"/>
        </w:rPr>
        <w:t>产〖</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lang w:eastAsia="zh-CN"/>
        </w:rPr>
        <w:t>年化销售服务费率为〖</w:t>
      </w:r>
      <w:r>
        <w:rPr>
          <w:rFonts w:hint="eastAsia" w:ascii="宋体" w:hAnsi="宋体" w:cs="宋体"/>
          <w:bCs/>
          <w:color w:val="000000"/>
          <w:sz w:val="24"/>
          <w:highlight w:val="none"/>
          <w:lang w:val="en-US" w:eastAsia="zh-CN"/>
        </w:rPr>
        <w:t>0.40%</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lang w:eastAsia="zh-CN"/>
        </w:rPr>
        <w:t>计算方法如</w:t>
      </w:r>
      <w:r>
        <w:rPr>
          <w:rFonts w:hint="eastAsia" w:ascii="宋体" w:hAnsi="宋体" w:cs="宋体"/>
          <w:bCs/>
          <w:color w:val="000000"/>
          <w:sz w:val="24"/>
          <w:highlight w:val="none"/>
        </w:rPr>
        <w:t>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15：45</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15：45</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eastAsia="zh-CN"/>
        </w:rPr>
        <w:t>5</w:t>
      </w:r>
      <w:r>
        <w:rPr>
          <w:rFonts w:hint="eastAsia" w:ascii="宋体" w:hAnsi="宋体" w:cs="宋体"/>
          <w:bCs/>
          <w:sz w:val="24"/>
          <w:highlight w:val="none"/>
        </w:rPr>
        <w:t>:</w:t>
      </w:r>
      <w:r>
        <w:rPr>
          <w:rFonts w:hint="eastAsia" w:ascii="宋体" w:hAnsi="宋体" w:cs="宋体"/>
          <w:bCs/>
          <w:sz w:val="24"/>
          <w:highlight w:val="none"/>
          <w:lang w:eastAsia="zh-CN"/>
        </w:rPr>
        <w:t>4</w:t>
      </w:r>
      <w:r>
        <w:rPr>
          <w:rFonts w:hint="eastAsia" w:ascii="宋体" w:hAnsi="宋体" w:cs="宋体"/>
          <w:bCs/>
          <w:sz w:val="24"/>
          <w:highlight w:val="none"/>
          <w:lang w:val="en-US" w:eastAsia="zh-CN"/>
        </w:rPr>
        <w:t>5</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9B3D0C"/>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79000C"/>
    <w:rsid w:val="0DFD2C7C"/>
    <w:rsid w:val="0E4A4B6F"/>
    <w:rsid w:val="0E9832B7"/>
    <w:rsid w:val="0EF65480"/>
    <w:rsid w:val="0F6C2854"/>
    <w:rsid w:val="0F8A2CEB"/>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DC4E2A"/>
    <w:rsid w:val="1CE35114"/>
    <w:rsid w:val="1D1B5B71"/>
    <w:rsid w:val="1D5459CA"/>
    <w:rsid w:val="1D552DD9"/>
    <w:rsid w:val="1DAB6D83"/>
    <w:rsid w:val="1E3173A3"/>
    <w:rsid w:val="1F0F5A19"/>
    <w:rsid w:val="1F1D6E1F"/>
    <w:rsid w:val="1F3E7F7D"/>
    <w:rsid w:val="1F51312D"/>
    <w:rsid w:val="1FC9553A"/>
    <w:rsid w:val="2003009B"/>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6614FE"/>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5B17C7"/>
    <w:rsid w:val="3D6B43DA"/>
    <w:rsid w:val="3EAD1B36"/>
    <w:rsid w:val="3EDB57BA"/>
    <w:rsid w:val="3F056B9E"/>
    <w:rsid w:val="3F354A62"/>
    <w:rsid w:val="406370BC"/>
    <w:rsid w:val="40FB7670"/>
    <w:rsid w:val="41B30AFD"/>
    <w:rsid w:val="423C06E2"/>
    <w:rsid w:val="42815397"/>
    <w:rsid w:val="42C94634"/>
    <w:rsid w:val="4309649B"/>
    <w:rsid w:val="4356095A"/>
    <w:rsid w:val="43CB1014"/>
    <w:rsid w:val="43EE5E80"/>
    <w:rsid w:val="450D2DC0"/>
    <w:rsid w:val="45540446"/>
    <w:rsid w:val="45BB5620"/>
    <w:rsid w:val="45E71A33"/>
    <w:rsid w:val="45F127ED"/>
    <w:rsid w:val="4674141B"/>
    <w:rsid w:val="46CD66A0"/>
    <w:rsid w:val="46F82DED"/>
    <w:rsid w:val="472803B7"/>
    <w:rsid w:val="47850646"/>
    <w:rsid w:val="487D0651"/>
    <w:rsid w:val="488B59A4"/>
    <w:rsid w:val="48962E2C"/>
    <w:rsid w:val="48F83E16"/>
    <w:rsid w:val="494502E1"/>
    <w:rsid w:val="49ED3C35"/>
    <w:rsid w:val="4A405BF6"/>
    <w:rsid w:val="4A7F0ADF"/>
    <w:rsid w:val="4B0D3113"/>
    <w:rsid w:val="4B2F56F4"/>
    <w:rsid w:val="4B554E7B"/>
    <w:rsid w:val="4C29108D"/>
    <w:rsid w:val="4C6B0DDA"/>
    <w:rsid w:val="4C6E1306"/>
    <w:rsid w:val="4DDA4860"/>
    <w:rsid w:val="4E186164"/>
    <w:rsid w:val="4E2F1033"/>
    <w:rsid w:val="4E8274B0"/>
    <w:rsid w:val="4EFC1B31"/>
    <w:rsid w:val="4FF363B3"/>
    <w:rsid w:val="50B73634"/>
    <w:rsid w:val="51504FE6"/>
    <w:rsid w:val="52C66301"/>
    <w:rsid w:val="540A7D17"/>
    <w:rsid w:val="54E91D9C"/>
    <w:rsid w:val="5540500D"/>
    <w:rsid w:val="55A92CF5"/>
    <w:rsid w:val="55E056D8"/>
    <w:rsid w:val="562F08DB"/>
    <w:rsid w:val="56D52E08"/>
    <w:rsid w:val="57252C25"/>
    <w:rsid w:val="57296DBC"/>
    <w:rsid w:val="57B94BA2"/>
    <w:rsid w:val="57BB6218"/>
    <w:rsid w:val="57FF3AAA"/>
    <w:rsid w:val="58DD2EEE"/>
    <w:rsid w:val="58E96C7A"/>
    <w:rsid w:val="59573977"/>
    <w:rsid w:val="59AD3C67"/>
    <w:rsid w:val="59F95365"/>
    <w:rsid w:val="5A2F3A7E"/>
    <w:rsid w:val="5AF7537D"/>
    <w:rsid w:val="5B0D630F"/>
    <w:rsid w:val="5B1367B9"/>
    <w:rsid w:val="5B6B608E"/>
    <w:rsid w:val="5D160516"/>
    <w:rsid w:val="5DA13F4A"/>
    <w:rsid w:val="5DB61BFF"/>
    <w:rsid w:val="5DEF454B"/>
    <w:rsid w:val="5DF26B07"/>
    <w:rsid w:val="5E35342E"/>
    <w:rsid w:val="5E5A6C63"/>
    <w:rsid w:val="5F1116E8"/>
    <w:rsid w:val="5F3C6712"/>
    <w:rsid w:val="5F4B58F3"/>
    <w:rsid w:val="5FCF6136"/>
    <w:rsid w:val="606C7275"/>
    <w:rsid w:val="60A47029"/>
    <w:rsid w:val="60AB2000"/>
    <w:rsid w:val="60AD3AC2"/>
    <w:rsid w:val="61D85325"/>
    <w:rsid w:val="62860AAA"/>
    <w:rsid w:val="62885FA4"/>
    <w:rsid w:val="629D5796"/>
    <w:rsid w:val="630E7FE6"/>
    <w:rsid w:val="64954D64"/>
    <w:rsid w:val="66FF60CC"/>
    <w:rsid w:val="671E2162"/>
    <w:rsid w:val="672006AC"/>
    <w:rsid w:val="67BE72F0"/>
    <w:rsid w:val="68D8721E"/>
    <w:rsid w:val="691056DB"/>
    <w:rsid w:val="695A49BA"/>
    <w:rsid w:val="69BF6670"/>
    <w:rsid w:val="6AF535D5"/>
    <w:rsid w:val="6B610D05"/>
    <w:rsid w:val="6BAC21D5"/>
    <w:rsid w:val="6C184007"/>
    <w:rsid w:val="6CED1CB3"/>
    <w:rsid w:val="6D3B42C3"/>
    <w:rsid w:val="6DF71DF2"/>
    <w:rsid w:val="6E0B5972"/>
    <w:rsid w:val="6E51251F"/>
    <w:rsid w:val="6E7E575F"/>
    <w:rsid w:val="6EF15941"/>
    <w:rsid w:val="6EFC3973"/>
    <w:rsid w:val="6F7A415E"/>
    <w:rsid w:val="6F9921A1"/>
    <w:rsid w:val="6FC93EBB"/>
    <w:rsid w:val="727E507A"/>
    <w:rsid w:val="730C5849"/>
    <w:rsid w:val="73266980"/>
    <w:rsid w:val="73396EC2"/>
    <w:rsid w:val="73407EBD"/>
    <w:rsid w:val="73835D66"/>
    <w:rsid w:val="738D1DD9"/>
    <w:rsid w:val="73EF4563"/>
    <w:rsid w:val="74175679"/>
    <w:rsid w:val="744124AA"/>
    <w:rsid w:val="745A6083"/>
    <w:rsid w:val="74664F47"/>
    <w:rsid w:val="74835737"/>
    <w:rsid w:val="75313062"/>
    <w:rsid w:val="75977087"/>
    <w:rsid w:val="759D35B4"/>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34414</Words>
  <Characters>36110</Characters>
  <Lines>210</Lines>
  <Paragraphs>59</Paragraphs>
  <TotalTime>2</TotalTime>
  <ScaleCrop>false</ScaleCrop>
  <LinksUpToDate>false</LinksUpToDate>
  <CharactersWithSpaces>36341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2024-04-24T01:32:56Z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