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添益(安享优选)28天持有期理财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添益(安享优选)28天持有期理财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〖Z7002224000013〗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99添益(安享优选)28天持有期理财合同不可分割组成部分的理财计划销售协议书，以及对该文件的有效修改与补充。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添益(安享优选)28天持有期理财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添益(安享优选)28天持有期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TYGC28D2401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15：45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15：45</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15：45</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eastAsia="zh-CN"/>
              </w:rPr>
              <w:t>5</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4</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B份额：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C、D、E份额：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w:t>
            </w:r>
            <w:r>
              <w:rPr>
                <w:rFonts w:hint="eastAsia" w:ascii="宋体" w:hAnsi="宋体" w:cs="宋体"/>
                <w:sz w:val="21"/>
                <w:szCs w:val="21"/>
                <w:highlight w:val="none"/>
              </w:rPr>
              <w:t>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2.45%-4.00%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2.50%-4.05%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2.45%-4.00%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2.55%-4.10%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2.4%-3.9%左右，同时根据流动性管理需要和监管要求配置不低于5%的高流动性资产。综合来看，扣除相关税费成本后，B、D份额业绩比较基准的中枢预计在2.7%左右，C份额业绩比较基准的中枢预计在2.75%左右、E份额业绩比较基准的中枢预计在2.8%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15：45</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15：45</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日上午〖9:00〗至下午〖1</w:t>
      </w:r>
      <w:r>
        <w:rPr>
          <w:rFonts w:hint="eastAsia" w:ascii="宋体" w:hAnsi="宋体" w:cs="宋体"/>
          <w:bCs/>
          <w:sz w:val="24"/>
          <w:highlight w:val="none"/>
          <w:lang w:eastAsia="zh-CN"/>
        </w:rPr>
        <w:t>5</w:t>
      </w:r>
      <w:r>
        <w:rPr>
          <w:rFonts w:hint="eastAsia" w:ascii="宋体" w:hAnsi="宋体" w:cs="宋体"/>
          <w:bCs/>
          <w:sz w:val="24"/>
          <w:highlight w:val="none"/>
        </w:rPr>
        <w:t>:</w:t>
      </w:r>
      <w:r>
        <w:rPr>
          <w:rFonts w:hint="eastAsia" w:ascii="宋体" w:hAnsi="宋体" w:cs="宋体"/>
          <w:bCs/>
          <w:sz w:val="24"/>
          <w:highlight w:val="none"/>
          <w:lang w:eastAsia="zh-CN"/>
        </w:rPr>
        <w:t>4</w:t>
      </w:r>
      <w:r>
        <w:rPr>
          <w:rFonts w:hint="eastAsia" w:ascii="宋体" w:hAnsi="宋体" w:cs="宋体"/>
          <w:bCs/>
          <w:sz w:val="24"/>
          <w:highlight w:val="none"/>
          <w:lang w:val="en-US" w:eastAsia="zh-CN"/>
        </w:rPr>
        <w:t>5</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1D01B9"/>
    <w:rsid w:val="0CA6603D"/>
    <w:rsid w:val="0CBF33B1"/>
    <w:rsid w:val="0CE71B9E"/>
    <w:rsid w:val="0D0B1B00"/>
    <w:rsid w:val="0DFD2C7C"/>
    <w:rsid w:val="0E4A4B6F"/>
    <w:rsid w:val="0E9832B7"/>
    <w:rsid w:val="0EF65480"/>
    <w:rsid w:val="0F6C2854"/>
    <w:rsid w:val="0F8A2CEB"/>
    <w:rsid w:val="100203D3"/>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8E339B"/>
    <w:rsid w:val="1CDC4E2A"/>
    <w:rsid w:val="1CE35114"/>
    <w:rsid w:val="1D1B5B71"/>
    <w:rsid w:val="1D1B6540"/>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3CF6CCF"/>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D32A37"/>
    <w:rsid w:val="302C1AF4"/>
    <w:rsid w:val="30551FFC"/>
    <w:rsid w:val="30690F5C"/>
    <w:rsid w:val="30D31961"/>
    <w:rsid w:val="30FD36E3"/>
    <w:rsid w:val="311F702A"/>
    <w:rsid w:val="3177134F"/>
    <w:rsid w:val="31A82883"/>
    <w:rsid w:val="320E3E15"/>
    <w:rsid w:val="32770B1E"/>
    <w:rsid w:val="32821910"/>
    <w:rsid w:val="329743A8"/>
    <w:rsid w:val="32C937E9"/>
    <w:rsid w:val="333B487F"/>
    <w:rsid w:val="33833CD5"/>
    <w:rsid w:val="339502CA"/>
    <w:rsid w:val="342F66F0"/>
    <w:rsid w:val="345B62A5"/>
    <w:rsid w:val="3480359E"/>
    <w:rsid w:val="34BE4ED5"/>
    <w:rsid w:val="353A76E3"/>
    <w:rsid w:val="35476F5E"/>
    <w:rsid w:val="35745B9A"/>
    <w:rsid w:val="35862DD5"/>
    <w:rsid w:val="36631FD8"/>
    <w:rsid w:val="36E72D9B"/>
    <w:rsid w:val="371103D7"/>
    <w:rsid w:val="374829BA"/>
    <w:rsid w:val="37CA172C"/>
    <w:rsid w:val="38224FD0"/>
    <w:rsid w:val="385505E4"/>
    <w:rsid w:val="39094FF7"/>
    <w:rsid w:val="39461E8D"/>
    <w:rsid w:val="3A3E2041"/>
    <w:rsid w:val="3B077108"/>
    <w:rsid w:val="3B131EF6"/>
    <w:rsid w:val="3B490D86"/>
    <w:rsid w:val="3B8D6BA5"/>
    <w:rsid w:val="3C2F2290"/>
    <w:rsid w:val="3C635E14"/>
    <w:rsid w:val="3D6B43DA"/>
    <w:rsid w:val="3EAD1B36"/>
    <w:rsid w:val="3EDB57BA"/>
    <w:rsid w:val="3F056B9E"/>
    <w:rsid w:val="3F354A62"/>
    <w:rsid w:val="406370BC"/>
    <w:rsid w:val="40FB7670"/>
    <w:rsid w:val="41B30AFD"/>
    <w:rsid w:val="423C06E2"/>
    <w:rsid w:val="42815397"/>
    <w:rsid w:val="42C94634"/>
    <w:rsid w:val="4309649B"/>
    <w:rsid w:val="4356095A"/>
    <w:rsid w:val="43EE5E80"/>
    <w:rsid w:val="450D2DC0"/>
    <w:rsid w:val="45540446"/>
    <w:rsid w:val="45BB5620"/>
    <w:rsid w:val="45E71A33"/>
    <w:rsid w:val="45F127ED"/>
    <w:rsid w:val="4674141B"/>
    <w:rsid w:val="46CD66A0"/>
    <w:rsid w:val="46F82DED"/>
    <w:rsid w:val="472803B7"/>
    <w:rsid w:val="47850646"/>
    <w:rsid w:val="481B4E7B"/>
    <w:rsid w:val="487D0651"/>
    <w:rsid w:val="488B59A4"/>
    <w:rsid w:val="48962E2C"/>
    <w:rsid w:val="48F83E16"/>
    <w:rsid w:val="494502E1"/>
    <w:rsid w:val="49ED3C35"/>
    <w:rsid w:val="4A405BF6"/>
    <w:rsid w:val="4A7F0ADF"/>
    <w:rsid w:val="4B0D3113"/>
    <w:rsid w:val="4B2F56F4"/>
    <w:rsid w:val="4C29108D"/>
    <w:rsid w:val="4C6B0DDA"/>
    <w:rsid w:val="4C6E1306"/>
    <w:rsid w:val="4DDA4860"/>
    <w:rsid w:val="4E186164"/>
    <w:rsid w:val="4E2F1033"/>
    <w:rsid w:val="4E8274B0"/>
    <w:rsid w:val="4EFC1B31"/>
    <w:rsid w:val="4FF363B3"/>
    <w:rsid w:val="50B73634"/>
    <w:rsid w:val="51504FE6"/>
    <w:rsid w:val="52C66301"/>
    <w:rsid w:val="540A7D17"/>
    <w:rsid w:val="54E91D9C"/>
    <w:rsid w:val="5540500D"/>
    <w:rsid w:val="55A92CF5"/>
    <w:rsid w:val="55E056D8"/>
    <w:rsid w:val="562F08DB"/>
    <w:rsid w:val="56D52E08"/>
    <w:rsid w:val="57252C25"/>
    <w:rsid w:val="57B94BA2"/>
    <w:rsid w:val="57BB6218"/>
    <w:rsid w:val="57FF3AAA"/>
    <w:rsid w:val="58DD2EEE"/>
    <w:rsid w:val="58E96C7A"/>
    <w:rsid w:val="593C6C2A"/>
    <w:rsid w:val="59573977"/>
    <w:rsid w:val="59AD3C67"/>
    <w:rsid w:val="59F95365"/>
    <w:rsid w:val="5AF7537D"/>
    <w:rsid w:val="5B0D630F"/>
    <w:rsid w:val="5B1367B9"/>
    <w:rsid w:val="5B6B608E"/>
    <w:rsid w:val="5D160516"/>
    <w:rsid w:val="5DA13F4A"/>
    <w:rsid w:val="5DB61BFF"/>
    <w:rsid w:val="5DEF454B"/>
    <w:rsid w:val="5DF26B07"/>
    <w:rsid w:val="5E35342E"/>
    <w:rsid w:val="5E5A6C63"/>
    <w:rsid w:val="5F1116E8"/>
    <w:rsid w:val="5F3C6712"/>
    <w:rsid w:val="5F4B58F3"/>
    <w:rsid w:val="606C7275"/>
    <w:rsid w:val="60A47029"/>
    <w:rsid w:val="60AB2000"/>
    <w:rsid w:val="60AD3AC2"/>
    <w:rsid w:val="61D85325"/>
    <w:rsid w:val="62860AAA"/>
    <w:rsid w:val="62885FA4"/>
    <w:rsid w:val="629D5796"/>
    <w:rsid w:val="630E7FE6"/>
    <w:rsid w:val="64954D64"/>
    <w:rsid w:val="66FF60CC"/>
    <w:rsid w:val="671E2162"/>
    <w:rsid w:val="67BE72F0"/>
    <w:rsid w:val="68D8721E"/>
    <w:rsid w:val="68E25A14"/>
    <w:rsid w:val="691056DB"/>
    <w:rsid w:val="695A49BA"/>
    <w:rsid w:val="69BF6670"/>
    <w:rsid w:val="6AF535D5"/>
    <w:rsid w:val="6B610D05"/>
    <w:rsid w:val="6BAC21D5"/>
    <w:rsid w:val="6C184007"/>
    <w:rsid w:val="6CED1CB3"/>
    <w:rsid w:val="6D3B42C3"/>
    <w:rsid w:val="6DF71DF2"/>
    <w:rsid w:val="6E0B5972"/>
    <w:rsid w:val="6E51251F"/>
    <w:rsid w:val="6E7E575F"/>
    <w:rsid w:val="6EF15941"/>
    <w:rsid w:val="6EFC3973"/>
    <w:rsid w:val="6F9921A1"/>
    <w:rsid w:val="6FB007D5"/>
    <w:rsid w:val="71B02467"/>
    <w:rsid w:val="727E507A"/>
    <w:rsid w:val="730C5849"/>
    <w:rsid w:val="73396EC2"/>
    <w:rsid w:val="73407EBD"/>
    <w:rsid w:val="73835D66"/>
    <w:rsid w:val="738D1DD9"/>
    <w:rsid w:val="73EF4563"/>
    <w:rsid w:val="74175679"/>
    <w:rsid w:val="744124AA"/>
    <w:rsid w:val="745A6083"/>
    <w:rsid w:val="74664F47"/>
    <w:rsid w:val="75313062"/>
    <w:rsid w:val="75977087"/>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373E8"/>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34549</Words>
  <Characters>36276</Characters>
  <Lines>210</Lines>
  <Paragraphs>59</Paragraphs>
  <TotalTime>7</TotalTime>
  <ScaleCrop>false</ScaleCrop>
  <LinksUpToDate>false</LinksUpToDate>
  <CharactersWithSpaces>36507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2024-06-04T00:51:39Z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