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FBEFE">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上虞农商银行“丰收信福”2024年第9期封闭式净值型人民币理财产品2024年</w:t>
      </w:r>
      <w:r>
        <w:rPr>
          <w:rFonts w:hint="eastAsia" w:ascii="宋体" w:hAnsi="宋体" w:eastAsia="宋体" w:cs="宋体"/>
          <w:b/>
          <w:bCs/>
          <w:sz w:val="32"/>
          <w:szCs w:val="32"/>
          <w:lang w:eastAsia="zh-CN"/>
        </w:rPr>
        <w:t>年度</w:t>
      </w:r>
      <w:r>
        <w:rPr>
          <w:rFonts w:hint="eastAsia" w:ascii="宋体" w:hAnsi="宋体" w:eastAsia="宋体" w:cs="宋体"/>
          <w:b/>
          <w:bCs/>
          <w:sz w:val="32"/>
          <w:szCs w:val="32"/>
        </w:rPr>
        <w:t>报告</w:t>
      </w:r>
    </w:p>
    <w:p w14:paraId="1D291AD5">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6B41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D8D859D">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29255C8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6B88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66ABF44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6B79A0F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上虞农商银行“丰收信福”2024年第9期封闭式净值型人民币理财产品</w:t>
            </w:r>
          </w:p>
        </w:tc>
      </w:tr>
      <w:tr w14:paraId="2896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51756F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22D9F3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FSXFFBJZ8922024009</w:t>
            </w:r>
          </w:p>
        </w:tc>
      </w:tr>
      <w:tr w14:paraId="22C4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162F8A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21880F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C1124924000008</w:t>
            </w:r>
          </w:p>
        </w:tc>
      </w:tr>
      <w:tr w14:paraId="1CE6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464FD2D">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276DC6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2024/04/11</w:t>
            </w:r>
          </w:p>
        </w:tc>
      </w:tr>
      <w:tr w14:paraId="67DB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9CC9F9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2D2923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2025/04/10</w:t>
            </w:r>
          </w:p>
        </w:tc>
      </w:tr>
      <w:tr w14:paraId="7181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B6C15A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33C8E5E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7DD4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C6EB1B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19B2535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5145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B2A07FD">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3A5981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4874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47154B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48041A5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13BB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34D893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1248E8D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4DEA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BCA1B4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13D18DE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2.65-3.15%</w:t>
            </w:r>
          </w:p>
        </w:tc>
      </w:tr>
      <w:tr w14:paraId="5CC0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8581AE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2FFA07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31F7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33E780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160B65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59BC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CD5CBE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0BF1B521">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20534000</w:t>
            </w:r>
          </w:p>
        </w:tc>
      </w:tr>
      <w:tr w14:paraId="7FB3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35832F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205FFE44">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20000000</w:t>
            </w:r>
          </w:p>
        </w:tc>
      </w:tr>
    </w:tbl>
    <w:p w14:paraId="162B0BFB">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0AF55752">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7DE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FC0297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0A3F19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22A9A2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2BBC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983A3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5DFDA9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1.0267</w:t>
            </w:r>
          </w:p>
        </w:tc>
        <w:tc>
          <w:tcPr>
            <w:tcW w:w="2841" w:type="dxa"/>
          </w:tcPr>
          <w:p w14:paraId="677F4F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1.0267</w:t>
            </w:r>
          </w:p>
        </w:tc>
      </w:tr>
    </w:tbl>
    <w:p w14:paraId="0C2E6EE9">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B78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7864CA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2EC001B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2283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84A91F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7C70B740">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rPr>
              <w:t>2.67</w:t>
            </w:r>
            <w:bookmarkStart w:id="0" w:name="_GoBack"/>
            <w:bookmarkEnd w:id="0"/>
          </w:p>
        </w:tc>
      </w:tr>
      <w:tr w14:paraId="7940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D86EEF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7AE7FA5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2.67</w:t>
            </w:r>
          </w:p>
        </w:tc>
      </w:tr>
    </w:tbl>
    <w:p w14:paraId="7C505A7B">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588F28A6">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633634A1">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5B3E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3ABC87F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3A8C42B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2D75552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3F4F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7F9C4CD4">
            <w:pPr>
              <w:spacing w:line="480" w:lineRule="auto"/>
              <w:rPr>
                <w:rFonts w:hint="eastAsia" w:ascii="宋体" w:hAnsi="宋体" w:eastAsia="宋体" w:cs="宋体"/>
                <w:b/>
                <w:bCs/>
                <w:kern w:val="0"/>
                <w:sz w:val="24"/>
                <w:szCs w:val="24"/>
              </w:rPr>
            </w:pPr>
          </w:p>
        </w:tc>
        <w:tc>
          <w:tcPr>
            <w:tcW w:w="1320" w:type="dxa"/>
            <w:vAlign w:val="center"/>
          </w:tcPr>
          <w:p w14:paraId="494179A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1D40940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437B59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25FF774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3E72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9C8122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7EEDCC81">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2053.40</w:t>
            </w:r>
          </w:p>
        </w:tc>
        <w:tc>
          <w:tcPr>
            <w:tcW w:w="1395" w:type="dxa"/>
          </w:tcPr>
          <w:p w14:paraId="7DA90BD1">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shd w:val="clear" w:color="auto" w:fill="auto"/>
            <w:vAlign w:val="center"/>
          </w:tcPr>
          <w:p w14:paraId="3266B075">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2311.73</w:t>
            </w:r>
          </w:p>
        </w:tc>
        <w:tc>
          <w:tcPr>
            <w:tcW w:w="1433" w:type="dxa"/>
            <w:vAlign w:val="center"/>
          </w:tcPr>
          <w:p w14:paraId="289969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r w14:paraId="24FC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9CE001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311310C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34FD7A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77469A2A">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2086.84</w:t>
            </w:r>
          </w:p>
        </w:tc>
        <w:tc>
          <w:tcPr>
            <w:tcW w:w="1433" w:type="dxa"/>
            <w:vAlign w:val="center"/>
          </w:tcPr>
          <w:p w14:paraId="79E2F97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90.27</w:t>
            </w:r>
          </w:p>
        </w:tc>
      </w:tr>
      <w:tr w14:paraId="23DC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78A33E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2984EEC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71BD4E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01FD30EC">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1.38</w:t>
            </w:r>
          </w:p>
        </w:tc>
        <w:tc>
          <w:tcPr>
            <w:tcW w:w="1433" w:type="dxa"/>
            <w:vAlign w:val="center"/>
          </w:tcPr>
          <w:p w14:paraId="02E7FB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0.06</w:t>
            </w:r>
          </w:p>
        </w:tc>
      </w:tr>
      <w:tr w14:paraId="4AAB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CAB722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18E2C7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D8A0E5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D2726E1">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636564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015D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299C97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73DE7FB3">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2053.40  </w:t>
            </w:r>
          </w:p>
        </w:tc>
        <w:tc>
          <w:tcPr>
            <w:tcW w:w="1395" w:type="dxa"/>
          </w:tcPr>
          <w:p w14:paraId="6F48391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shd w:val="clear" w:color="auto" w:fill="auto"/>
            <w:vAlign w:val="center"/>
          </w:tcPr>
          <w:p w14:paraId="7FB3AEFB">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223.51</w:t>
            </w:r>
          </w:p>
        </w:tc>
        <w:tc>
          <w:tcPr>
            <w:tcW w:w="1433" w:type="dxa"/>
            <w:vAlign w:val="center"/>
          </w:tcPr>
          <w:p w14:paraId="2FE6CCC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9.67</w:t>
            </w:r>
          </w:p>
        </w:tc>
      </w:tr>
      <w:tr w14:paraId="4629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69D8C3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4C6A1C5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F268D5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960043B">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61D3FEB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5BB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499C37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497D860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716AFC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B1A91C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800E2E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662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11D23A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304481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5B2630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0903D2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F107DF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AC3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D853B1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3EC6EAD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F89A6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9B2DFA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DA9372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F35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062B0C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711D71F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41FA8E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CC9CF8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34997E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3A3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9301A3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31E33B5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44720A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30FDA1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38BD87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61E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4F3FDA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16FE818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A703E2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608C42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4A041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32B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C90950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5197E273">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2053.40 </w:t>
            </w:r>
          </w:p>
        </w:tc>
        <w:tc>
          <w:tcPr>
            <w:tcW w:w="1395" w:type="dxa"/>
          </w:tcPr>
          <w:p w14:paraId="02573C4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4EC931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2311.73</w:t>
            </w:r>
          </w:p>
        </w:tc>
        <w:tc>
          <w:tcPr>
            <w:tcW w:w="1433" w:type="dxa"/>
            <w:vAlign w:val="center"/>
          </w:tcPr>
          <w:p w14:paraId="4D76289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2D636B8F">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53745670">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569CC87C">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6CA025DC">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5441DF2B">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0979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9F25E7E">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354FD6D2">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531D0C31">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34CD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19A6005E">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财通证券资管年年赢丰收11号集合资产管理计划</w:t>
            </w:r>
          </w:p>
        </w:tc>
        <w:tc>
          <w:tcPr>
            <w:tcW w:w="2597" w:type="dxa"/>
            <w:vAlign w:val="center"/>
          </w:tcPr>
          <w:p w14:paraId="4C8B01B7">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2053.40  </w:t>
            </w:r>
          </w:p>
        </w:tc>
        <w:tc>
          <w:tcPr>
            <w:tcW w:w="2841" w:type="dxa"/>
            <w:vAlign w:val="center"/>
          </w:tcPr>
          <w:p w14:paraId="0E342A92">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52874865">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9"/>
        <w:gridCol w:w="1992"/>
        <w:gridCol w:w="2841"/>
      </w:tblGrid>
      <w:tr w14:paraId="759C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89" w:type="dxa"/>
          </w:tcPr>
          <w:p w14:paraId="0243F70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1992" w:type="dxa"/>
          </w:tcPr>
          <w:p w14:paraId="220C8C4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264001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1A05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689" w:type="dxa"/>
            <w:vAlign w:val="center"/>
          </w:tcPr>
          <w:p w14:paraId="2B4CD46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22望涛债</w:t>
            </w:r>
          </w:p>
        </w:tc>
        <w:tc>
          <w:tcPr>
            <w:tcW w:w="1992" w:type="dxa"/>
            <w:vAlign w:val="center"/>
          </w:tcPr>
          <w:p w14:paraId="72AA198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166.58 </w:t>
            </w:r>
          </w:p>
        </w:tc>
        <w:tc>
          <w:tcPr>
            <w:tcW w:w="2841" w:type="dxa"/>
            <w:vAlign w:val="center"/>
          </w:tcPr>
          <w:p w14:paraId="12F0B9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8.11 </w:t>
            </w:r>
          </w:p>
        </w:tc>
      </w:tr>
      <w:tr w14:paraId="017D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vAlign w:val="center"/>
          </w:tcPr>
          <w:p w14:paraId="6463D1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23大足发展MTN001</w:t>
            </w:r>
          </w:p>
        </w:tc>
        <w:tc>
          <w:tcPr>
            <w:tcW w:w="1992" w:type="dxa"/>
            <w:vAlign w:val="center"/>
          </w:tcPr>
          <w:p w14:paraId="0DA5E5F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128.40 </w:t>
            </w:r>
          </w:p>
        </w:tc>
        <w:tc>
          <w:tcPr>
            <w:tcW w:w="2841" w:type="dxa"/>
            <w:vAlign w:val="center"/>
          </w:tcPr>
          <w:p w14:paraId="2FF833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6.25 </w:t>
            </w:r>
          </w:p>
        </w:tc>
      </w:tr>
      <w:tr w14:paraId="1556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vAlign w:val="center"/>
          </w:tcPr>
          <w:p w14:paraId="10BBCFB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24长寿投资MTN001</w:t>
            </w:r>
          </w:p>
        </w:tc>
        <w:tc>
          <w:tcPr>
            <w:tcW w:w="1992" w:type="dxa"/>
            <w:vAlign w:val="center"/>
          </w:tcPr>
          <w:p w14:paraId="2833F56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128.35 </w:t>
            </w:r>
          </w:p>
        </w:tc>
        <w:tc>
          <w:tcPr>
            <w:tcW w:w="2841" w:type="dxa"/>
            <w:vAlign w:val="center"/>
          </w:tcPr>
          <w:p w14:paraId="2177382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6.25 </w:t>
            </w:r>
          </w:p>
        </w:tc>
      </w:tr>
      <w:tr w14:paraId="64DC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vAlign w:val="center"/>
          </w:tcPr>
          <w:p w14:paraId="3C668A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23迈瑞01</w:t>
            </w:r>
          </w:p>
        </w:tc>
        <w:tc>
          <w:tcPr>
            <w:tcW w:w="1992" w:type="dxa"/>
            <w:vAlign w:val="center"/>
          </w:tcPr>
          <w:p w14:paraId="20794C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126.80 </w:t>
            </w:r>
          </w:p>
        </w:tc>
        <w:tc>
          <w:tcPr>
            <w:tcW w:w="2841" w:type="dxa"/>
            <w:vAlign w:val="center"/>
          </w:tcPr>
          <w:p w14:paraId="19CE29D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6.18 </w:t>
            </w:r>
          </w:p>
        </w:tc>
      </w:tr>
      <w:tr w14:paraId="22F4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vAlign w:val="center"/>
          </w:tcPr>
          <w:p w14:paraId="1404378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24昌阳投资MTN001</w:t>
            </w:r>
          </w:p>
        </w:tc>
        <w:tc>
          <w:tcPr>
            <w:tcW w:w="1992" w:type="dxa"/>
            <w:vAlign w:val="center"/>
          </w:tcPr>
          <w:p w14:paraId="756C5F7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125.49 </w:t>
            </w:r>
          </w:p>
        </w:tc>
        <w:tc>
          <w:tcPr>
            <w:tcW w:w="2841" w:type="dxa"/>
            <w:vAlign w:val="center"/>
          </w:tcPr>
          <w:p w14:paraId="5FD0464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6.11 </w:t>
            </w:r>
          </w:p>
        </w:tc>
      </w:tr>
      <w:tr w14:paraId="1157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vAlign w:val="center"/>
          </w:tcPr>
          <w:p w14:paraId="055D4C4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24昌阳集团PPN001</w:t>
            </w:r>
          </w:p>
        </w:tc>
        <w:tc>
          <w:tcPr>
            <w:tcW w:w="1992" w:type="dxa"/>
            <w:vAlign w:val="center"/>
          </w:tcPr>
          <w:p w14:paraId="37EBBE3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122.91 </w:t>
            </w:r>
          </w:p>
        </w:tc>
        <w:tc>
          <w:tcPr>
            <w:tcW w:w="2841" w:type="dxa"/>
            <w:vAlign w:val="center"/>
          </w:tcPr>
          <w:p w14:paraId="69F2AE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5.99 </w:t>
            </w:r>
          </w:p>
        </w:tc>
      </w:tr>
      <w:tr w14:paraId="3CD4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vAlign w:val="center"/>
          </w:tcPr>
          <w:p w14:paraId="6795E77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24高控03</w:t>
            </w:r>
          </w:p>
        </w:tc>
        <w:tc>
          <w:tcPr>
            <w:tcW w:w="1992" w:type="dxa"/>
            <w:vAlign w:val="center"/>
          </w:tcPr>
          <w:p w14:paraId="50C0B1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122.75 </w:t>
            </w:r>
          </w:p>
        </w:tc>
        <w:tc>
          <w:tcPr>
            <w:tcW w:w="2841" w:type="dxa"/>
            <w:vAlign w:val="center"/>
          </w:tcPr>
          <w:p w14:paraId="697A525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5.98 </w:t>
            </w:r>
          </w:p>
        </w:tc>
      </w:tr>
      <w:tr w14:paraId="5DFF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vAlign w:val="center"/>
          </w:tcPr>
          <w:p w14:paraId="620A874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易方达中债优选投资级信用债指数A</w:t>
            </w:r>
          </w:p>
        </w:tc>
        <w:tc>
          <w:tcPr>
            <w:tcW w:w="1992" w:type="dxa"/>
            <w:vAlign w:val="center"/>
          </w:tcPr>
          <w:p w14:paraId="768C86D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121.89 </w:t>
            </w:r>
          </w:p>
        </w:tc>
        <w:tc>
          <w:tcPr>
            <w:tcW w:w="2841" w:type="dxa"/>
            <w:vAlign w:val="center"/>
          </w:tcPr>
          <w:p w14:paraId="41AD06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5.94 </w:t>
            </w:r>
          </w:p>
        </w:tc>
      </w:tr>
      <w:tr w14:paraId="5DFD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vAlign w:val="center"/>
          </w:tcPr>
          <w:p w14:paraId="2CD8E5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23瀚控04</w:t>
            </w:r>
          </w:p>
        </w:tc>
        <w:tc>
          <w:tcPr>
            <w:tcW w:w="1992" w:type="dxa"/>
            <w:vAlign w:val="center"/>
          </w:tcPr>
          <w:p w14:paraId="68A369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114.92 </w:t>
            </w:r>
          </w:p>
        </w:tc>
        <w:tc>
          <w:tcPr>
            <w:tcW w:w="2841" w:type="dxa"/>
            <w:vAlign w:val="center"/>
          </w:tcPr>
          <w:p w14:paraId="29B591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5.60 </w:t>
            </w:r>
          </w:p>
        </w:tc>
      </w:tr>
      <w:tr w14:paraId="5787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vAlign w:val="center"/>
          </w:tcPr>
          <w:p w14:paraId="2B8F7E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汇添富投资级信用债指数A</w:t>
            </w:r>
          </w:p>
        </w:tc>
        <w:tc>
          <w:tcPr>
            <w:tcW w:w="1992" w:type="dxa"/>
            <w:vAlign w:val="center"/>
          </w:tcPr>
          <w:p w14:paraId="06C0F9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101.63 </w:t>
            </w:r>
          </w:p>
        </w:tc>
        <w:tc>
          <w:tcPr>
            <w:tcW w:w="2841" w:type="dxa"/>
            <w:vAlign w:val="center"/>
          </w:tcPr>
          <w:p w14:paraId="636052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4.95 </w:t>
            </w:r>
          </w:p>
        </w:tc>
      </w:tr>
    </w:tbl>
    <w:p w14:paraId="384D1F2C">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0EA5B374">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20C7DB96">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67EAA327">
      <w:pPr>
        <w:spacing w:line="480" w:lineRule="auto"/>
        <w:rPr>
          <w:rFonts w:hint="eastAsia" w:ascii="宋体" w:hAnsi="宋体" w:eastAsia="宋体" w:cs="宋体"/>
          <w:b/>
          <w:bCs/>
          <w:sz w:val="24"/>
          <w:szCs w:val="24"/>
        </w:rPr>
      </w:pPr>
    </w:p>
    <w:p w14:paraId="21A80E6D">
      <w:pPr>
        <w:spacing w:line="480" w:lineRule="auto"/>
        <w:rPr>
          <w:rFonts w:hint="eastAsia" w:ascii="宋体" w:hAnsi="宋体" w:eastAsia="宋体" w:cs="宋体"/>
          <w:b/>
          <w:bCs/>
          <w:sz w:val="24"/>
          <w:szCs w:val="24"/>
        </w:rPr>
      </w:pPr>
    </w:p>
    <w:p w14:paraId="3EF61322">
      <w:pPr>
        <w:spacing w:line="480" w:lineRule="auto"/>
        <w:rPr>
          <w:rFonts w:hint="eastAsia" w:ascii="宋体" w:hAnsi="宋体" w:eastAsia="宋体" w:cs="宋体"/>
          <w:b/>
          <w:bCs/>
          <w:sz w:val="24"/>
          <w:szCs w:val="24"/>
        </w:rPr>
      </w:pPr>
    </w:p>
    <w:p w14:paraId="5437239F">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6C28234E">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2D80B40B">
      <w:pPr>
        <w:spacing w:line="480" w:lineRule="auto"/>
        <w:rPr>
          <w:rFonts w:hint="eastAsia" w:ascii="宋体" w:hAnsi="宋体" w:eastAsia="宋体" w:cs="宋体"/>
          <w:b/>
          <w:bCs/>
          <w:sz w:val="24"/>
          <w:szCs w:val="24"/>
        </w:rPr>
      </w:pPr>
    </w:p>
    <w:p w14:paraId="31002FEC">
      <w:pPr>
        <w:spacing w:line="480" w:lineRule="auto"/>
        <w:rPr>
          <w:rFonts w:hint="eastAsia" w:ascii="宋体" w:hAnsi="宋体" w:eastAsia="宋体" w:cs="宋体"/>
          <w:b/>
          <w:bCs/>
          <w:sz w:val="24"/>
          <w:szCs w:val="24"/>
        </w:rPr>
      </w:pPr>
    </w:p>
    <w:p w14:paraId="56120B0D">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8B"/>
    <w:rsid w:val="00B141D4"/>
    <w:rsid w:val="00F56B8B"/>
    <w:rsid w:val="199F35EC"/>
    <w:rsid w:val="2E0D0EBD"/>
    <w:rsid w:val="5A3976C1"/>
    <w:rsid w:val="638031CB"/>
    <w:rsid w:val="7919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1016</Words>
  <Characters>1330</Characters>
  <Lines>10</Lines>
  <Paragraphs>2</Paragraphs>
  <TotalTime>0</TotalTime>
  <ScaleCrop>false</ScaleCrop>
  <LinksUpToDate>false</LinksUpToDate>
  <CharactersWithSpaces>1407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裘</cp:lastModifiedBy>
  <dcterms:modified xsi:type="dcterms:W3CDTF">2025-01-09T07:49:59Z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eyJoZGlkIjoiNGZhZTNiY2JkOGM3NDQ4Zjk0YTIxN2U4ODc2Yzg3N2YiLCJ1c2VySWQiOiIyNzY2MjIwMDkifQ==</vt:lpwstr>
  </property>
  <property fmtid="{D5CDD505-2E9C-101B-9397-08002B2CF9AE}" pid="3" name="KSOProductBuildVer">
    <vt:lpwstr>2052-12.1.0.19770</vt:lpwstr>
  </property>
  <property fmtid="{D5CDD505-2E9C-101B-9397-08002B2CF9AE}" pid="4" name="ICV">
    <vt:lpwstr>1A7EC2B70FC64EF1A1FCDE03AD0D4FBF_13</vt:lpwstr>
  </property>
</Properties>
</file>