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A342A">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上虞农商银行“丰收信福”2024年第15期封闭式净值型人民币理财产品2024年</w:t>
      </w:r>
      <w:r>
        <w:rPr>
          <w:rFonts w:hint="eastAsia" w:ascii="宋体" w:hAnsi="宋体" w:eastAsia="宋体" w:cs="宋体"/>
          <w:b/>
          <w:bCs/>
          <w:sz w:val="32"/>
          <w:szCs w:val="32"/>
          <w:lang w:eastAsia="zh-CN"/>
        </w:rPr>
        <w:t>年度</w:t>
      </w:r>
      <w:r>
        <w:rPr>
          <w:rFonts w:hint="eastAsia" w:ascii="宋体" w:hAnsi="宋体" w:eastAsia="宋体" w:cs="宋体"/>
          <w:b/>
          <w:bCs/>
          <w:sz w:val="32"/>
          <w:szCs w:val="32"/>
        </w:rPr>
        <w:t>报告</w:t>
      </w:r>
    </w:p>
    <w:p w14:paraId="6E888259">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18BF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629D86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5B82E1D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0E36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6E49661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61C3EAC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上虞农商银行“丰收信福”2024年第15期封闭式净值型人民币理财产品</w:t>
            </w:r>
          </w:p>
        </w:tc>
      </w:tr>
      <w:tr w14:paraId="664E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4C8F3E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5E7A23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FSXFFBJZ8922024015</w:t>
            </w:r>
          </w:p>
        </w:tc>
      </w:tr>
      <w:tr w14:paraId="4F6E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2CB5B6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12C73D0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C1124924000014</w:t>
            </w:r>
          </w:p>
        </w:tc>
      </w:tr>
      <w:tr w14:paraId="212C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C22D09D">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49F5F3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2024/05/08</w:t>
            </w:r>
          </w:p>
        </w:tc>
      </w:tr>
      <w:tr w14:paraId="38FF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CBC0C9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12DD4AA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2025/05/08</w:t>
            </w:r>
          </w:p>
        </w:tc>
      </w:tr>
      <w:tr w14:paraId="2CB0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82AA2B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5103516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197E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C69551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242CC96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022F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10B249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61C8441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1A56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84DF55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10EF77F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1EA0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B4452C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0F06EEB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58DF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E54BCA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6AD6FE4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2.7-3.2%</w:t>
            </w:r>
          </w:p>
        </w:tc>
      </w:tr>
      <w:tr w14:paraId="5A65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33C1AC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66A6432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6E9E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8AD6D5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1AD41F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1413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BB2AEF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79B164CB">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18574200</w:t>
            </w:r>
          </w:p>
        </w:tc>
      </w:tr>
      <w:tr w14:paraId="3557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2A0A18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0092382F">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18000000</w:t>
            </w:r>
          </w:p>
        </w:tc>
      </w:tr>
    </w:tbl>
    <w:p w14:paraId="1BEF83DA">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4CF6712A">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919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75882D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1C09161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3ED5D0B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73E0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89EF2D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76A26F6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1.0319</w:t>
            </w:r>
          </w:p>
        </w:tc>
        <w:tc>
          <w:tcPr>
            <w:tcW w:w="2841" w:type="dxa"/>
          </w:tcPr>
          <w:p w14:paraId="2B99D37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1.0319</w:t>
            </w:r>
          </w:p>
        </w:tc>
      </w:tr>
    </w:tbl>
    <w:p w14:paraId="422A5FCD">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CE8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56523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4AC543D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1FA2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4BE294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1E95D33B">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3.19</w:t>
            </w:r>
            <w:bookmarkStart w:id="0" w:name="_GoBack"/>
            <w:bookmarkEnd w:id="0"/>
          </w:p>
        </w:tc>
      </w:tr>
      <w:tr w14:paraId="0C8C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C70CAD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15001C5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3.19</w:t>
            </w:r>
          </w:p>
        </w:tc>
      </w:tr>
    </w:tbl>
    <w:p w14:paraId="53B8394E">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141A580B">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4DCB5D4B">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56AD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0944AFE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4CE9DA8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0BD0AA0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6E9E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0EA69657">
            <w:pPr>
              <w:spacing w:line="480" w:lineRule="auto"/>
              <w:rPr>
                <w:rFonts w:hint="eastAsia" w:ascii="宋体" w:hAnsi="宋体" w:eastAsia="宋体" w:cs="宋体"/>
                <w:b/>
                <w:bCs/>
                <w:kern w:val="0"/>
                <w:sz w:val="24"/>
                <w:szCs w:val="24"/>
              </w:rPr>
            </w:pPr>
          </w:p>
        </w:tc>
        <w:tc>
          <w:tcPr>
            <w:tcW w:w="1320" w:type="dxa"/>
            <w:vAlign w:val="center"/>
          </w:tcPr>
          <w:p w14:paraId="76023DB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67D465C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77B980E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4A33692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49DB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F65287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3FD3AB7C">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1857.42</w:t>
            </w:r>
          </w:p>
        </w:tc>
        <w:tc>
          <w:tcPr>
            <w:tcW w:w="1395" w:type="dxa"/>
          </w:tcPr>
          <w:p w14:paraId="49B865D4">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shd w:val="clear" w:color="auto" w:fill="auto"/>
            <w:vAlign w:val="center"/>
          </w:tcPr>
          <w:p w14:paraId="413055A0">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2375.47</w:t>
            </w:r>
          </w:p>
        </w:tc>
        <w:tc>
          <w:tcPr>
            <w:tcW w:w="1433" w:type="dxa"/>
            <w:vAlign w:val="center"/>
          </w:tcPr>
          <w:p w14:paraId="39D3530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r w14:paraId="655D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952488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620B15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95941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01CB8537">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2352.06</w:t>
            </w:r>
          </w:p>
        </w:tc>
        <w:tc>
          <w:tcPr>
            <w:tcW w:w="1433" w:type="dxa"/>
            <w:vAlign w:val="center"/>
          </w:tcPr>
          <w:p w14:paraId="1422C4B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99.01</w:t>
            </w:r>
          </w:p>
        </w:tc>
      </w:tr>
      <w:tr w14:paraId="0A6C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2BBB92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4EBB1E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8D58C5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53782FB1">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23.41</w:t>
            </w:r>
          </w:p>
        </w:tc>
        <w:tc>
          <w:tcPr>
            <w:tcW w:w="1433" w:type="dxa"/>
            <w:vAlign w:val="center"/>
          </w:tcPr>
          <w:p w14:paraId="5B2B693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0.99</w:t>
            </w:r>
          </w:p>
        </w:tc>
      </w:tr>
      <w:tr w14:paraId="6171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48BDB5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7CB84F7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2196EE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top"/>
          </w:tcPr>
          <w:p w14:paraId="22158E7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vAlign w:val="center"/>
          </w:tcPr>
          <w:p w14:paraId="1A09286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5B06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839664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015CDED3">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1857.42  </w:t>
            </w:r>
          </w:p>
        </w:tc>
        <w:tc>
          <w:tcPr>
            <w:tcW w:w="1395" w:type="dxa"/>
          </w:tcPr>
          <w:p w14:paraId="57EBF40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top"/>
          </w:tcPr>
          <w:p w14:paraId="6C429FE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vAlign w:val="center"/>
          </w:tcPr>
          <w:p w14:paraId="4E48B33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0A59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D54602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6B4A709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75610D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top"/>
          </w:tcPr>
          <w:p w14:paraId="1EA743D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09DA5B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4B8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67F6CC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6C2B0EA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EFDA57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2B5159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1F8E4B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D17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8EB984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10FEEFA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D63BD5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DCB238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A0D327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701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0B1FCB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1AE643D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699A78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72D496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86F279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246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C739B9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64F7BBD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0B92C1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7E62779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238657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90D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D2CDE0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76DA177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F1B2A2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51723F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386DD4E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BA3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F3A81F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5FFC3BD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49CF9D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32FD55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383F2FB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762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2FD681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4A1629C6">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1857.42 </w:t>
            </w:r>
          </w:p>
        </w:tc>
        <w:tc>
          <w:tcPr>
            <w:tcW w:w="1395" w:type="dxa"/>
          </w:tcPr>
          <w:p w14:paraId="740C941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7CA3B4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2375.47</w:t>
            </w:r>
          </w:p>
        </w:tc>
        <w:tc>
          <w:tcPr>
            <w:tcW w:w="1433" w:type="dxa"/>
            <w:vAlign w:val="center"/>
          </w:tcPr>
          <w:p w14:paraId="4234A2D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635E0E07">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3631653D">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2BD9D0E5">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6518A077">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65D825BA">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75F8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2AD746E">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3E550669">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0539B223">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4A15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2E58B6D">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兴证资管恒利10号集合资产管理计划</w:t>
            </w:r>
          </w:p>
        </w:tc>
        <w:tc>
          <w:tcPr>
            <w:tcW w:w="2597" w:type="dxa"/>
            <w:vAlign w:val="center"/>
          </w:tcPr>
          <w:p w14:paraId="3378A1E5">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1857.42  </w:t>
            </w:r>
          </w:p>
        </w:tc>
        <w:tc>
          <w:tcPr>
            <w:tcW w:w="2841" w:type="dxa"/>
            <w:vAlign w:val="center"/>
          </w:tcPr>
          <w:p w14:paraId="14A11137">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1C5C49A1">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70F6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59A4EDD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6D2463F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66C7DED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3F6C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2CAC2A0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19峨眉山旅游NPB01</w:t>
            </w:r>
          </w:p>
        </w:tc>
        <w:tc>
          <w:tcPr>
            <w:tcW w:w="2110" w:type="dxa"/>
            <w:vAlign w:val="center"/>
          </w:tcPr>
          <w:p w14:paraId="3BA98C5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105.94 </w:t>
            </w:r>
          </w:p>
        </w:tc>
        <w:tc>
          <w:tcPr>
            <w:tcW w:w="2841" w:type="dxa"/>
            <w:vAlign w:val="center"/>
          </w:tcPr>
          <w:p w14:paraId="16D4FC6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5.70 </w:t>
            </w:r>
          </w:p>
        </w:tc>
      </w:tr>
      <w:tr w14:paraId="1697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9D2740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24大足发展PPN002</w:t>
            </w:r>
          </w:p>
        </w:tc>
        <w:tc>
          <w:tcPr>
            <w:tcW w:w="2110" w:type="dxa"/>
            <w:vAlign w:val="center"/>
          </w:tcPr>
          <w:p w14:paraId="114AEE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83.26 </w:t>
            </w:r>
          </w:p>
        </w:tc>
        <w:tc>
          <w:tcPr>
            <w:tcW w:w="2841" w:type="dxa"/>
            <w:vAlign w:val="center"/>
          </w:tcPr>
          <w:p w14:paraId="3AAC5EE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4.48 </w:t>
            </w:r>
          </w:p>
        </w:tc>
      </w:tr>
      <w:tr w14:paraId="1F04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A4DCC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24华靖资产MTN005</w:t>
            </w:r>
          </w:p>
        </w:tc>
        <w:tc>
          <w:tcPr>
            <w:tcW w:w="2110" w:type="dxa"/>
            <w:vAlign w:val="center"/>
          </w:tcPr>
          <w:p w14:paraId="6A3BA0E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81.16 </w:t>
            </w:r>
          </w:p>
        </w:tc>
        <w:tc>
          <w:tcPr>
            <w:tcW w:w="2841" w:type="dxa"/>
            <w:vAlign w:val="center"/>
          </w:tcPr>
          <w:p w14:paraId="4A89018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4.37 </w:t>
            </w:r>
          </w:p>
        </w:tc>
      </w:tr>
      <w:tr w14:paraId="5606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6348B0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23长开09</w:t>
            </w:r>
          </w:p>
        </w:tc>
        <w:tc>
          <w:tcPr>
            <w:tcW w:w="2110" w:type="dxa"/>
            <w:vAlign w:val="center"/>
          </w:tcPr>
          <w:p w14:paraId="69FDD91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76.46 </w:t>
            </w:r>
          </w:p>
        </w:tc>
        <w:tc>
          <w:tcPr>
            <w:tcW w:w="2841" w:type="dxa"/>
            <w:vAlign w:val="center"/>
          </w:tcPr>
          <w:p w14:paraId="1DE6EB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4.12 </w:t>
            </w:r>
          </w:p>
        </w:tc>
      </w:tr>
      <w:tr w14:paraId="57D3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23CE8E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23瀚瑞投资PPN004</w:t>
            </w:r>
          </w:p>
        </w:tc>
        <w:tc>
          <w:tcPr>
            <w:tcW w:w="2110" w:type="dxa"/>
            <w:vAlign w:val="center"/>
          </w:tcPr>
          <w:p w14:paraId="3B73021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62.55 </w:t>
            </w:r>
          </w:p>
        </w:tc>
        <w:tc>
          <w:tcPr>
            <w:tcW w:w="2841" w:type="dxa"/>
            <w:vAlign w:val="center"/>
          </w:tcPr>
          <w:p w14:paraId="3BED371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23CA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766D00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22金阳集团债01</w:t>
            </w:r>
          </w:p>
        </w:tc>
        <w:tc>
          <w:tcPr>
            <w:tcW w:w="2110" w:type="dxa"/>
            <w:vAlign w:val="center"/>
          </w:tcPr>
          <w:p w14:paraId="6C35186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54.58 </w:t>
            </w:r>
          </w:p>
        </w:tc>
        <w:tc>
          <w:tcPr>
            <w:tcW w:w="2841" w:type="dxa"/>
            <w:vAlign w:val="center"/>
          </w:tcPr>
          <w:p w14:paraId="50F138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2.94 </w:t>
            </w:r>
          </w:p>
        </w:tc>
      </w:tr>
      <w:tr w14:paraId="4C77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F9B0B7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24长寿投资MTN002</w:t>
            </w:r>
          </w:p>
        </w:tc>
        <w:tc>
          <w:tcPr>
            <w:tcW w:w="2110" w:type="dxa"/>
            <w:vAlign w:val="center"/>
          </w:tcPr>
          <w:p w14:paraId="4943F18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52.89 </w:t>
            </w:r>
          </w:p>
        </w:tc>
        <w:tc>
          <w:tcPr>
            <w:tcW w:w="2841" w:type="dxa"/>
            <w:vAlign w:val="center"/>
          </w:tcPr>
          <w:p w14:paraId="5172280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2.85 </w:t>
            </w:r>
          </w:p>
        </w:tc>
      </w:tr>
      <w:tr w14:paraId="62E8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878BD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24联投资本PPN001</w:t>
            </w:r>
          </w:p>
        </w:tc>
        <w:tc>
          <w:tcPr>
            <w:tcW w:w="2110" w:type="dxa"/>
            <w:vAlign w:val="center"/>
          </w:tcPr>
          <w:p w14:paraId="33B7143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52.32 </w:t>
            </w:r>
          </w:p>
        </w:tc>
        <w:tc>
          <w:tcPr>
            <w:tcW w:w="2841" w:type="dxa"/>
            <w:vAlign w:val="center"/>
          </w:tcPr>
          <w:p w14:paraId="5FA8614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2.82 </w:t>
            </w:r>
          </w:p>
        </w:tc>
      </w:tr>
      <w:tr w14:paraId="14A7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A6938C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24安控08</w:t>
            </w:r>
          </w:p>
        </w:tc>
        <w:tc>
          <w:tcPr>
            <w:tcW w:w="2110" w:type="dxa"/>
            <w:vAlign w:val="center"/>
          </w:tcPr>
          <w:p w14:paraId="5A58B57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52.21 </w:t>
            </w:r>
          </w:p>
        </w:tc>
        <w:tc>
          <w:tcPr>
            <w:tcW w:w="2841" w:type="dxa"/>
            <w:vAlign w:val="center"/>
          </w:tcPr>
          <w:p w14:paraId="3AAC558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2.81 </w:t>
            </w:r>
          </w:p>
        </w:tc>
      </w:tr>
      <w:tr w14:paraId="7B17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77FD0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24大足发展PPN003</w:t>
            </w:r>
          </w:p>
        </w:tc>
        <w:tc>
          <w:tcPr>
            <w:tcW w:w="2110" w:type="dxa"/>
            <w:vAlign w:val="center"/>
          </w:tcPr>
          <w:p w14:paraId="507D2D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52.00 </w:t>
            </w:r>
          </w:p>
        </w:tc>
        <w:tc>
          <w:tcPr>
            <w:tcW w:w="2841" w:type="dxa"/>
            <w:vAlign w:val="center"/>
          </w:tcPr>
          <w:p w14:paraId="53BDD70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2.80 </w:t>
            </w:r>
          </w:p>
        </w:tc>
      </w:tr>
    </w:tbl>
    <w:p w14:paraId="42362879">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5BF954DC">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2DD5C5AD">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46FFD9A5">
      <w:pPr>
        <w:spacing w:line="480" w:lineRule="auto"/>
        <w:rPr>
          <w:rFonts w:hint="eastAsia" w:ascii="宋体" w:hAnsi="宋体" w:eastAsia="宋体" w:cs="宋体"/>
          <w:b/>
          <w:bCs/>
          <w:sz w:val="24"/>
          <w:szCs w:val="24"/>
        </w:rPr>
      </w:pPr>
    </w:p>
    <w:p w14:paraId="3297C753">
      <w:pPr>
        <w:spacing w:line="480" w:lineRule="auto"/>
        <w:rPr>
          <w:rFonts w:hint="eastAsia" w:ascii="宋体" w:hAnsi="宋体" w:eastAsia="宋体" w:cs="宋体"/>
          <w:b/>
          <w:bCs/>
          <w:sz w:val="24"/>
          <w:szCs w:val="24"/>
        </w:rPr>
      </w:pPr>
    </w:p>
    <w:p w14:paraId="565F2674">
      <w:pPr>
        <w:spacing w:line="480" w:lineRule="auto"/>
        <w:rPr>
          <w:rFonts w:hint="eastAsia" w:ascii="宋体" w:hAnsi="宋体" w:eastAsia="宋体" w:cs="宋体"/>
          <w:b/>
          <w:bCs/>
          <w:sz w:val="24"/>
          <w:szCs w:val="24"/>
        </w:rPr>
      </w:pPr>
    </w:p>
    <w:p w14:paraId="19AE106C">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53F3261A">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4EF695AC">
      <w:pPr>
        <w:spacing w:line="480" w:lineRule="auto"/>
        <w:rPr>
          <w:rFonts w:hint="eastAsia" w:ascii="宋体" w:hAnsi="宋体" w:eastAsia="宋体" w:cs="宋体"/>
          <w:b/>
          <w:bCs/>
          <w:sz w:val="24"/>
          <w:szCs w:val="24"/>
        </w:rPr>
      </w:pPr>
    </w:p>
    <w:p w14:paraId="1817C1EF">
      <w:pPr>
        <w:spacing w:line="480" w:lineRule="auto"/>
        <w:rPr>
          <w:rFonts w:hint="eastAsia" w:ascii="宋体" w:hAnsi="宋体" w:eastAsia="宋体" w:cs="宋体"/>
          <w:b/>
          <w:bCs/>
          <w:sz w:val="24"/>
          <w:szCs w:val="24"/>
        </w:rPr>
      </w:pPr>
    </w:p>
    <w:p w14:paraId="02C39953">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83"/>
    <w:rsid w:val="00470C99"/>
    <w:rsid w:val="007C064B"/>
    <w:rsid w:val="00AD2E83"/>
    <w:rsid w:val="01C94300"/>
    <w:rsid w:val="0A0066B1"/>
    <w:rsid w:val="3721004E"/>
    <w:rsid w:val="757E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1001</Words>
  <Characters>1315</Characters>
  <Lines>10</Lines>
  <Paragraphs>2</Paragraphs>
  <TotalTime>0</TotalTime>
  <ScaleCrop>false</ScaleCrop>
  <LinksUpToDate>false</LinksUpToDate>
  <CharactersWithSpaces>1392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裘</cp:lastModifiedBy>
  <dcterms:modified xsi:type="dcterms:W3CDTF">2025-01-09T07:50:17Z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eyJoZGlkIjoiNGZhZTNiY2JkOGM3NDQ4Zjk0YTIxN2U4ODc2Yzg3N2YiLCJ1c2VySWQiOiIyNzY2MjIwMDkifQ==</vt:lpwstr>
  </property>
  <property fmtid="{D5CDD505-2E9C-101B-9397-08002B2CF9AE}" pid="3" name="KSOProductBuildVer">
    <vt:lpwstr>2052-12.1.0.19770</vt:lpwstr>
  </property>
  <property fmtid="{D5CDD505-2E9C-101B-9397-08002B2CF9AE}" pid="4" name="ICV">
    <vt:lpwstr>FCD4A426A9C743B9B6A63DE3663FDA65_13</vt:lpwstr>
  </property>
</Properties>
</file>