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4D7D2">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上虞农商银行“丰收信福”2024年第27期封闭式净值型人民币理财产品2024年</w:t>
      </w:r>
      <w:r>
        <w:rPr>
          <w:rFonts w:hint="eastAsia" w:ascii="宋体" w:hAnsi="宋体" w:eastAsia="宋体" w:cs="宋体"/>
          <w:b/>
          <w:bCs/>
          <w:sz w:val="32"/>
          <w:szCs w:val="32"/>
          <w:lang w:val="en-US" w:eastAsia="zh-CN"/>
        </w:rPr>
        <w:t>年</w:t>
      </w:r>
      <w:r>
        <w:rPr>
          <w:rFonts w:hint="eastAsia" w:ascii="宋体" w:hAnsi="宋体" w:eastAsia="宋体" w:cs="宋体"/>
          <w:b/>
          <w:bCs/>
          <w:sz w:val="32"/>
          <w:szCs w:val="32"/>
        </w:rPr>
        <w:t>度报告</w:t>
      </w:r>
    </w:p>
    <w:p w14:paraId="30D1B7EF">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5824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D98847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447337F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6273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15E95B3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5C3DB5B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上虞农商银行“丰收信福”2024年第27期封闭式净值型人民币理财产品</w:t>
            </w:r>
          </w:p>
        </w:tc>
      </w:tr>
      <w:tr w14:paraId="5FBF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1C8BA9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4D03837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FSXFFBJZ8922024027</w:t>
            </w:r>
          </w:p>
        </w:tc>
      </w:tr>
      <w:tr w14:paraId="1C9D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6C707AC">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184898A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C1124924000027</w:t>
            </w:r>
          </w:p>
        </w:tc>
      </w:tr>
      <w:tr w14:paraId="3CEA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646661D">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49E751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2024/06/19</w:t>
            </w:r>
          </w:p>
        </w:tc>
      </w:tr>
      <w:tr w14:paraId="1F8F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AD41FA1">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6B5452B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2025/06/19</w:t>
            </w:r>
          </w:p>
        </w:tc>
      </w:tr>
      <w:tr w14:paraId="69C4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CCA706D">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71325D9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48C2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72B039D">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0893E11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4BBF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16264BA">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7E3D38F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兴业银行股份有限公司</w:t>
            </w:r>
          </w:p>
        </w:tc>
      </w:tr>
      <w:tr w14:paraId="2B8A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5015B42">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554151A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4F9C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416BA4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5DDD739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0744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B83A28C">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7241930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2.60-3.10%</w:t>
            </w:r>
          </w:p>
        </w:tc>
      </w:tr>
      <w:tr w14:paraId="1055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7FEB73E">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72489DE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0.010%</w:t>
            </w:r>
          </w:p>
        </w:tc>
      </w:tr>
      <w:tr w14:paraId="32EB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51A2E85">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58F3BB4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0.005%</w:t>
            </w:r>
          </w:p>
        </w:tc>
      </w:tr>
      <w:tr w14:paraId="627E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C5AC782">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10153698">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20482000</w:t>
            </w:r>
          </w:p>
        </w:tc>
      </w:tr>
      <w:tr w14:paraId="57C3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BDE20CC">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43F58D4E">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20000000</w:t>
            </w:r>
          </w:p>
        </w:tc>
      </w:tr>
    </w:tbl>
    <w:p w14:paraId="5A10E1BB">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6BE64383">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3F2C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AC2056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4DFFB08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7D6D938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3E24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44E7B2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480F0D3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1.0241</w:t>
            </w:r>
          </w:p>
        </w:tc>
        <w:tc>
          <w:tcPr>
            <w:tcW w:w="2841" w:type="dxa"/>
          </w:tcPr>
          <w:p w14:paraId="4BC9905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1.0241</w:t>
            </w:r>
          </w:p>
        </w:tc>
      </w:tr>
    </w:tbl>
    <w:p w14:paraId="3C709FE7">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1B4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CD13E7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07355C9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3B4E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BC8B21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1A1FB4B4">
            <w:pPr>
              <w:spacing w:line="480" w:lineRule="auto"/>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2.41</w:t>
            </w:r>
            <w:bookmarkStart w:id="0" w:name="_GoBack"/>
            <w:bookmarkEnd w:id="0"/>
          </w:p>
        </w:tc>
      </w:tr>
      <w:tr w14:paraId="361B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8C10F2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1364072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2.41</w:t>
            </w:r>
          </w:p>
        </w:tc>
      </w:tr>
    </w:tbl>
    <w:p w14:paraId="6784F962">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说明：理财产品过往业绩不代表其未来表现，不等于理财产品实际收益，投资须谨慎。本产品单位净值暂未扣除投资管理费，该费用在产品到期日进行统一计提。</w:t>
      </w:r>
    </w:p>
    <w:p w14:paraId="08DE108D">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340A81E5">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5ACD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1B0CC07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2559FC1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0CEBD7D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780C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1EBC7F9A">
            <w:pPr>
              <w:spacing w:line="480" w:lineRule="auto"/>
              <w:rPr>
                <w:rFonts w:hint="eastAsia" w:ascii="宋体" w:hAnsi="宋体" w:eastAsia="宋体" w:cs="宋体"/>
                <w:b/>
                <w:bCs/>
                <w:kern w:val="0"/>
                <w:sz w:val="24"/>
                <w:szCs w:val="24"/>
              </w:rPr>
            </w:pPr>
          </w:p>
        </w:tc>
        <w:tc>
          <w:tcPr>
            <w:tcW w:w="1320" w:type="dxa"/>
            <w:vAlign w:val="center"/>
          </w:tcPr>
          <w:p w14:paraId="3B8286C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4D04860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1C8AE2B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2039C1F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454D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BEADEF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308086A5">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2048.20</w:t>
            </w:r>
          </w:p>
        </w:tc>
        <w:tc>
          <w:tcPr>
            <w:tcW w:w="1395" w:type="dxa"/>
          </w:tcPr>
          <w:p w14:paraId="369A70AD">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vAlign w:val="center"/>
          </w:tcPr>
          <w:p w14:paraId="04838A5B">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2619.39</w:t>
            </w:r>
          </w:p>
        </w:tc>
        <w:tc>
          <w:tcPr>
            <w:tcW w:w="1433" w:type="dxa"/>
            <w:vAlign w:val="center"/>
          </w:tcPr>
          <w:p w14:paraId="3162B729">
            <w:pPr>
              <w:widowControl/>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100</w:t>
            </w:r>
          </w:p>
        </w:tc>
      </w:tr>
      <w:tr w14:paraId="07D6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A7232FA">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356387E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F3AF04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14A9E2FB">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2593.34</w:t>
            </w:r>
          </w:p>
        </w:tc>
        <w:tc>
          <w:tcPr>
            <w:tcW w:w="1433" w:type="dxa"/>
            <w:vAlign w:val="center"/>
          </w:tcPr>
          <w:p w14:paraId="4D9E36C0">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99.00</w:t>
            </w:r>
          </w:p>
        </w:tc>
      </w:tr>
      <w:tr w14:paraId="0229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87B572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11D7C80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1907C4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4E36C815">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26.05</w:t>
            </w:r>
          </w:p>
        </w:tc>
        <w:tc>
          <w:tcPr>
            <w:tcW w:w="1433" w:type="dxa"/>
            <w:vAlign w:val="center"/>
          </w:tcPr>
          <w:p w14:paraId="7D3A66B4">
            <w:pPr>
              <w:widowControl/>
              <w:jc w:val="center"/>
              <w:textAlignment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1.00 </w:t>
            </w:r>
          </w:p>
        </w:tc>
      </w:tr>
      <w:tr w14:paraId="660A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632911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62DC86F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EC3B43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50D1DC61">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0</w:t>
            </w:r>
          </w:p>
        </w:tc>
        <w:tc>
          <w:tcPr>
            <w:tcW w:w="1433" w:type="dxa"/>
            <w:vAlign w:val="center"/>
          </w:tcPr>
          <w:p w14:paraId="7DEE095E">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r>
      <w:tr w14:paraId="2C99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2EC5BA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0CFBF357">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2048.20  </w:t>
            </w:r>
          </w:p>
        </w:tc>
        <w:tc>
          <w:tcPr>
            <w:tcW w:w="1395" w:type="dxa"/>
          </w:tcPr>
          <w:p w14:paraId="1F93BC8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71F69245">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0</w:t>
            </w:r>
          </w:p>
        </w:tc>
        <w:tc>
          <w:tcPr>
            <w:tcW w:w="1433" w:type="dxa"/>
            <w:vAlign w:val="center"/>
          </w:tcPr>
          <w:p w14:paraId="5A0246E0">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r>
      <w:tr w14:paraId="7695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0D37C7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7F699D1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7A3D72D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57C5B0FF">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22DDFF8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3B7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4B3D105">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6195276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06E981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7D794FA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10A73D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7258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C335F5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097CD30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18A0E2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5A89424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820E2F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381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F53694F">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30A60F1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0308B93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1489D8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AE7753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79CE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13BB3E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552E5A8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3635F5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B44604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4E2FD3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0D91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404196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60DB2D6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179B30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D807B4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674211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7398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1B96BE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27AE71D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8671A3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4A69A14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7B4C75A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5340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5691361">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66DC292F">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2048.20 </w:t>
            </w:r>
          </w:p>
        </w:tc>
        <w:tc>
          <w:tcPr>
            <w:tcW w:w="1395" w:type="dxa"/>
          </w:tcPr>
          <w:p w14:paraId="38EAE49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5519BCD4">
            <w:pPr>
              <w:spacing w:line="480" w:lineRule="auto"/>
              <w:jc w:val="center"/>
              <w:rPr>
                <w:rFonts w:hint="eastAsia" w:ascii="宋体" w:hAnsi="宋体" w:eastAsia="宋体" w:cs="宋体"/>
                <w:b/>
                <w:bCs/>
                <w:kern w:val="0"/>
                <w:sz w:val="24"/>
                <w:szCs w:val="24"/>
              </w:rPr>
            </w:pPr>
            <w:r>
              <w:rPr>
                <w:rFonts w:hint="eastAsia" w:ascii="宋体" w:hAnsi="宋体" w:eastAsia="宋体" w:cs="宋体"/>
                <w:b/>
                <w:bCs/>
                <w:color w:val="000000"/>
                <w:kern w:val="0"/>
                <w:sz w:val="24"/>
                <w:szCs w:val="24"/>
                <w:lang w:val="en-US" w:eastAsia="zh-CN" w:bidi="ar"/>
              </w:rPr>
              <w:t>2619.39</w:t>
            </w:r>
          </w:p>
        </w:tc>
        <w:tc>
          <w:tcPr>
            <w:tcW w:w="1433" w:type="dxa"/>
            <w:vAlign w:val="center"/>
          </w:tcPr>
          <w:p w14:paraId="2638C81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2B4CDE9D">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3883833A">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1284A2E6">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5017F6ED">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28F10888">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5D4A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7A4846D6">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0795D3F7">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38B9E921">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78EB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2C326280">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兴证资管恒利10号集合资产管理计划</w:t>
            </w:r>
          </w:p>
        </w:tc>
        <w:tc>
          <w:tcPr>
            <w:tcW w:w="2597" w:type="dxa"/>
            <w:vAlign w:val="center"/>
          </w:tcPr>
          <w:p w14:paraId="763C944F">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2048.20  </w:t>
            </w:r>
          </w:p>
        </w:tc>
        <w:tc>
          <w:tcPr>
            <w:tcW w:w="2841" w:type="dxa"/>
            <w:vAlign w:val="center"/>
          </w:tcPr>
          <w:p w14:paraId="5202D7E9">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38495D2B">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52E9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520B90F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4F54100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556CD2B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1DBD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1024698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19峨眉山旅游NPB01</w:t>
            </w:r>
          </w:p>
        </w:tc>
        <w:tc>
          <w:tcPr>
            <w:tcW w:w="2110" w:type="dxa"/>
            <w:vAlign w:val="center"/>
          </w:tcPr>
          <w:p w14:paraId="6427299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116.81</w:t>
            </w:r>
          </w:p>
        </w:tc>
        <w:tc>
          <w:tcPr>
            <w:tcW w:w="2841" w:type="dxa"/>
            <w:vAlign w:val="center"/>
          </w:tcPr>
          <w:p w14:paraId="6979B0E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5.70 </w:t>
            </w:r>
          </w:p>
        </w:tc>
      </w:tr>
      <w:tr w14:paraId="1D73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D7A1E5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24大足发展PPN002</w:t>
            </w:r>
          </w:p>
        </w:tc>
        <w:tc>
          <w:tcPr>
            <w:tcW w:w="2110" w:type="dxa"/>
            <w:vAlign w:val="center"/>
          </w:tcPr>
          <w:p w14:paraId="237F761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91.8</w:t>
            </w:r>
          </w:p>
        </w:tc>
        <w:tc>
          <w:tcPr>
            <w:tcW w:w="2841" w:type="dxa"/>
            <w:vAlign w:val="center"/>
          </w:tcPr>
          <w:p w14:paraId="315DDE1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4.48 </w:t>
            </w:r>
          </w:p>
        </w:tc>
      </w:tr>
      <w:tr w14:paraId="45A0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0A2A54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24华靖资产MTN005</w:t>
            </w:r>
          </w:p>
        </w:tc>
        <w:tc>
          <w:tcPr>
            <w:tcW w:w="2110" w:type="dxa"/>
            <w:vAlign w:val="center"/>
          </w:tcPr>
          <w:p w14:paraId="273AD5E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89.48</w:t>
            </w:r>
          </w:p>
        </w:tc>
        <w:tc>
          <w:tcPr>
            <w:tcW w:w="2841" w:type="dxa"/>
            <w:vAlign w:val="center"/>
          </w:tcPr>
          <w:p w14:paraId="50DA238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4.37 </w:t>
            </w:r>
          </w:p>
        </w:tc>
      </w:tr>
      <w:tr w14:paraId="7064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D2CA9D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23长开09</w:t>
            </w:r>
          </w:p>
        </w:tc>
        <w:tc>
          <w:tcPr>
            <w:tcW w:w="2110" w:type="dxa"/>
            <w:vAlign w:val="center"/>
          </w:tcPr>
          <w:p w14:paraId="3141268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84.3</w:t>
            </w:r>
          </w:p>
        </w:tc>
        <w:tc>
          <w:tcPr>
            <w:tcW w:w="2841" w:type="dxa"/>
            <w:vAlign w:val="center"/>
          </w:tcPr>
          <w:p w14:paraId="139A49B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4.12 </w:t>
            </w:r>
          </w:p>
        </w:tc>
      </w:tr>
      <w:tr w14:paraId="3BF1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B959F0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23瀚瑞投资PPN004</w:t>
            </w:r>
          </w:p>
        </w:tc>
        <w:tc>
          <w:tcPr>
            <w:tcW w:w="2110" w:type="dxa"/>
            <w:vAlign w:val="center"/>
          </w:tcPr>
          <w:p w14:paraId="2796C73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68.97</w:t>
            </w:r>
          </w:p>
        </w:tc>
        <w:tc>
          <w:tcPr>
            <w:tcW w:w="2841" w:type="dxa"/>
            <w:vAlign w:val="center"/>
          </w:tcPr>
          <w:p w14:paraId="05912A3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3.37 </w:t>
            </w:r>
          </w:p>
        </w:tc>
      </w:tr>
      <w:tr w14:paraId="7E0E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F43FBE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22金阳集团债01</w:t>
            </w:r>
          </w:p>
        </w:tc>
        <w:tc>
          <w:tcPr>
            <w:tcW w:w="2110" w:type="dxa"/>
            <w:vAlign w:val="center"/>
          </w:tcPr>
          <w:p w14:paraId="0186909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60.18</w:t>
            </w:r>
          </w:p>
        </w:tc>
        <w:tc>
          <w:tcPr>
            <w:tcW w:w="2841" w:type="dxa"/>
            <w:vAlign w:val="center"/>
          </w:tcPr>
          <w:p w14:paraId="64B09C1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2.94 </w:t>
            </w:r>
          </w:p>
        </w:tc>
      </w:tr>
      <w:tr w14:paraId="2473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942C72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24长寿投资MTN002</w:t>
            </w:r>
          </w:p>
        </w:tc>
        <w:tc>
          <w:tcPr>
            <w:tcW w:w="2110" w:type="dxa"/>
            <w:vAlign w:val="center"/>
          </w:tcPr>
          <w:p w14:paraId="0F663EF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58.32</w:t>
            </w:r>
          </w:p>
        </w:tc>
        <w:tc>
          <w:tcPr>
            <w:tcW w:w="2841" w:type="dxa"/>
            <w:vAlign w:val="center"/>
          </w:tcPr>
          <w:p w14:paraId="3BEBB25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2.85 </w:t>
            </w:r>
          </w:p>
        </w:tc>
      </w:tr>
      <w:tr w14:paraId="4F66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A47D24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24联投资本PPN001</w:t>
            </w:r>
          </w:p>
        </w:tc>
        <w:tc>
          <w:tcPr>
            <w:tcW w:w="2110" w:type="dxa"/>
            <w:vAlign w:val="center"/>
          </w:tcPr>
          <w:p w14:paraId="44EAD54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57.69</w:t>
            </w:r>
          </w:p>
        </w:tc>
        <w:tc>
          <w:tcPr>
            <w:tcW w:w="2841" w:type="dxa"/>
            <w:vAlign w:val="center"/>
          </w:tcPr>
          <w:p w14:paraId="46CE391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2.82 </w:t>
            </w:r>
          </w:p>
        </w:tc>
      </w:tr>
      <w:tr w14:paraId="252E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846986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24安控08</w:t>
            </w:r>
          </w:p>
        </w:tc>
        <w:tc>
          <w:tcPr>
            <w:tcW w:w="2110" w:type="dxa"/>
            <w:vAlign w:val="center"/>
          </w:tcPr>
          <w:p w14:paraId="1CB9E62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57.57</w:t>
            </w:r>
          </w:p>
        </w:tc>
        <w:tc>
          <w:tcPr>
            <w:tcW w:w="2841" w:type="dxa"/>
            <w:vAlign w:val="center"/>
          </w:tcPr>
          <w:p w14:paraId="35698B8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2.81 </w:t>
            </w:r>
          </w:p>
        </w:tc>
      </w:tr>
      <w:tr w14:paraId="62BC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3478BBB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24大足发展PPN003</w:t>
            </w:r>
          </w:p>
        </w:tc>
        <w:tc>
          <w:tcPr>
            <w:tcW w:w="2110" w:type="dxa"/>
            <w:vAlign w:val="center"/>
          </w:tcPr>
          <w:p w14:paraId="70F2CC0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57.34</w:t>
            </w:r>
          </w:p>
        </w:tc>
        <w:tc>
          <w:tcPr>
            <w:tcW w:w="2841" w:type="dxa"/>
            <w:vAlign w:val="center"/>
          </w:tcPr>
          <w:p w14:paraId="307598B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2.80 </w:t>
            </w:r>
          </w:p>
        </w:tc>
      </w:tr>
    </w:tbl>
    <w:p w14:paraId="47F78AE6">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580CC25D">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52242430">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28E5FCF0">
      <w:pPr>
        <w:spacing w:line="480" w:lineRule="auto"/>
        <w:rPr>
          <w:rFonts w:hint="eastAsia" w:ascii="宋体" w:hAnsi="宋体" w:eastAsia="宋体" w:cs="宋体"/>
          <w:b/>
          <w:bCs/>
          <w:sz w:val="24"/>
          <w:szCs w:val="24"/>
        </w:rPr>
      </w:pPr>
    </w:p>
    <w:p w14:paraId="512CD062">
      <w:pPr>
        <w:spacing w:line="480" w:lineRule="auto"/>
        <w:rPr>
          <w:rFonts w:hint="eastAsia" w:ascii="宋体" w:hAnsi="宋体" w:eastAsia="宋体" w:cs="宋体"/>
          <w:b/>
          <w:bCs/>
          <w:sz w:val="24"/>
          <w:szCs w:val="24"/>
        </w:rPr>
      </w:pPr>
    </w:p>
    <w:p w14:paraId="60AA673F">
      <w:pPr>
        <w:spacing w:line="480" w:lineRule="auto"/>
        <w:rPr>
          <w:rFonts w:hint="eastAsia" w:ascii="宋体" w:hAnsi="宋体" w:eastAsia="宋体" w:cs="宋体"/>
          <w:b/>
          <w:bCs/>
          <w:sz w:val="24"/>
          <w:szCs w:val="24"/>
        </w:rPr>
      </w:pPr>
    </w:p>
    <w:p w14:paraId="4EEACD55">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18891A79">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7A56296A">
      <w:pPr>
        <w:spacing w:line="480" w:lineRule="auto"/>
        <w:rPr>
          <w:rFonts w:hint="eastAsia" w:ascii="宋体" w:hAnsi="宋体" w:eastAsia="宋体" w:cs="宋体"/>
          <w:b/>
          <w:bCs/>
          <w:sz w:val="24"/>
          <w:szCs w:val="24"/>
        </w:rPr>
      </w:pPr>
    </w:p>
    <w:p w14:paraId="4B40B047">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CB"/>
    <w:rsid w:val="003158CB"/>
    <w:rsid w:val="00B55980"/>
    <w:rsid w:val="10525152"/>
    <w:rsid w:val="2ACE2670"/>
    <w:rsid w:val="574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1001</Words>
  <Characters>1315</Characters>
  <Lines>10</Lines>
  <Paragraphs>2</Paragraphs>
  <TotalTime>17</TotalTime>
  <ScaleCrop>false</ScaleCrop>
  <LinksUpToDate>false</LinksUpToDate>
  <CharactersWithSpaces>1383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寂静韶华</cp:lastModifiedBy>
  <dcterms:modified xsi:type="dcterms:W3CDTF">2025-01-09T08:33:23Z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eyJoZGlkIjoiNDk5NWY4MDJlZWJiMjQzZThhNjgwYjc2N2E0OWIwY2IiLCJ1c2VySWQiOiI3MTI3ODUyMDkifQ==</vt:lpwstr>
  </property>
  <property fmtid="{D5CDD505-2E9C-101B-9397-08002B2CF9AE}" pid="3" name="KSOProductBuildVer">
    <vt:lpwstr>2052-12.1.0.19770</vt:lpwstr>
  </property>
  <property fmtid="{D5CDD505-2E9C-101B-9397-08002B2CF9AE}" pid="4" name="ICV">
    <vt:lpwstr>6CAD52359F174D25BCB3525223538234_12</vt:lpwstr>
  </property>
</Properties>
</file>