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8411A">
      <w:pPr>
        <w:jc w:val="center"/>
        <w:rPr>
          <w:rFonts w:ascii="宋体" w:hAnsi="宋体" w:eastAsia="宋体" w:cs="宋体"/>
          <w:b/>
          <w:bCs/>
          <w:sz w:val="32"/>
          <w:szCs w:val="32"/>
        </w:rPr>
      </w:pPr>
      <w:r>
        <w:rPr>
          <w:rFonts w:ascii="宋体" w:hAnsi="宋体" w:eastAsia="宋体" w:cs="宋体"/>
          <w:b/>
          <w:bCs/>
          <w:sz w:val="32"/>
          <w:szCs w:val="32"/>
        </w:rPr>
        <w:t>上虞农商银行“丰收信福”2024年第52期封闭式净值型人民币理财产品2025年第一季度报告</w:t>
      </w:r>
    </w:p>
    <w:p w14:paraId="1CB436BA">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6B5C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D0623B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20EFB46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5131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0ECB4BA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7E4ED26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上虞农商银行“丰收信福”2024年第52期封闭式净值型人民币理财产品</w:t>
            </w:r>
          </w:p>
        </w:tc>
      </w:tr>
      <w:tr w14:paraId="2A6C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79017F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59865BF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FSXFFBJZ8922024052</w:t>
            </w:r>
          </w:p>
        </w:tc>
      </w:tr>
      <w:tr w14:paraId="0AB7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4D0A860">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5B107EE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C1124924000054</w:t>
            </w:r>
          </w:p>
        </w:tc>
      </w:tr>
      <w:tr w14:paraId="4136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5C326B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3965FF4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2024/11/18</w:t>
            </w:r>
          </w:p>
        </w:tc>
      </w:tr>
      <w:tr w14:paraId="1CDF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660A30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0CB60A7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2026/11/24</w:t>
            </w:r>
          </w:p>
        </w:tc>
      </w:tr>
      <w:tr w14:paraId="16E3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16995F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245F370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1E71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D4C3B7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744FDAD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7B37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0F8E15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5966539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778B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1DF58E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52F574D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654C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294E28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063AF4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2EA9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5ACB3C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324C0C5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2.30-2.80</w:t>
            </w:r>
            <w:r>
              <w:rPr>
                <w:rFonts w:hint="eastAsia" w:ascii="宋体" w:hAnsi="宋体" w:eastAsia="宋体" w:cs="宋体"/>
                <w:b/>
                <w:bCs/>
                <w:kern w:val="0"/>
                <w:sz w:val="24"/>
                <w:szCs w:val="20"/>
              </w:rPr>
              <w:t>%</w:t>
            </w:r>
          </w:p>
        </w:tc>
      </w:tr>
      <w:tr w14:paraId="02BF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A70DE0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55604FA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748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7156E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20298AB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5CEC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EA539E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7E39D1D1">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5712756</w:t>
            </w:r>
          </w:p>
        </w:tc>
      </w:tr>
      <w:tr w14:paraId="1BB4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92EE32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7E7252C3">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5640000</w:t>
            </w:r>
          </w:p>
        </w:tc>
      </w:tr>
    </w:tbl>
    <w:p w14:paraId="46FBC346">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41B4150B">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DE0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C67931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6307E90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6F86A28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1DE2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38EC07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626A113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1.0129</w:t>
            </w:r>
          </w:p>
        </w:tc>
        <w:tc>
          <w:tcPr>
            <w:tcW w:w="2841" w:type="dxa"/>
          </w:tcPr>
          <w:p w14:paraId="0162041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1.0129</w:t>
            </w:r>
          </w:p>
        </w:tc>
      </w:tr>
    </w:tbl>
    <w:p w14:paraId="6FA8C498">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ED7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D283F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01EEEB0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599A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9F52D2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2022B3A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0.03</w:t>
            </w:r>
          </w:p>
        </w:tc>
      </w:tr>
      <w:tr w14:paraId="5661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D31DD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03F6A50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1.29</w:t>
            </w:r>
          </w:p>
        </w:tc>
      </w:tr>
    </w:tbl>
    <w:p w14:paraId="3EE5B7EC">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5A5A5F96">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085D7D01">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6227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68B139A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026991B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0753C63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7A93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4D07B3F7">
            <w:pPr>
              <w:spacing w:line="480" w:lineRule="auto"/>
              <w:rPr>
                <w:rFonts w:ascii="宋体" w:hAnsi="宋体" w:eastAsia="宋体" w:cs="宋体"/>
                <w:b/>
                <w:bCs/>
                <w:kern w:val="0"/>
                <w:sz w:val="24"/>
                <w:szCs w:val="20"/>
              </w:rPr>
            </w:pPr>
          </w:p>
        </w:tc>
        <w:tc>
          <w:tcPr>
            <w:tcW w:w="1320" w:type="dxa"/>
            <w:vAlign w:val="center"/>
          </w:tcPr>
          <w:p w14:paraId="6B339A3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5ACE294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0209FAA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138033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126E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ECBBCE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20F5DD69">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571.28</w:t>
            </w:r>
          </w:p>
        </w:tc>
        <w:tc>
          <w:tcPr>
            <w:tcW w:w="1395" w:type="dxa"/>
          </w:tcPr>
          <w:p w14:paraId="489F8EF1">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32AA1896">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 xml:space="preserve">778.83 </w:t>
            </w:r>
          </w:p>
        </w:tc>
        <w:tc>
          <w:tcPr>
            <w:tcW w:w="1433" w:type="dxa"/>
            <w:vAlign w:val="center"/>
          </w:tcPr>
          <w:p w14:paraId="5AC1BFE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100</w:t>
            </w:r>
          </w:p>
        </w:tc>
      </w:tr>
      <w:tr w14:paraId="7A42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F3636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2B9298E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186F3C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21EE633E">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747.53</w:t>
            </w:r>
          </w:p>
        </w:tc>
        <w:tc>
          <w:tcPr>
            <w:tcW w:w="1433" w:type="dxa"/>
            <w:vAlign w:val="center"/>
          </w:tcPr>
          <w:p w14:paraId="60CDF4DD">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95.98</w:t>
            </w:r>
          </w:p>
        </w:tc>
      </w:tr>
      <w:tr w14:paraId="374A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4F154B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6C64EEB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E03862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131FE27">
            <w:pPr>
              <w:keepNext w:val="0"/>
              <w:keepLines w:val="0"/>
              <w:widowControl/>
              <w:suppressLineNumbers w:val="0"/>
              <w:jc w:val="center"/>
              <w:textAlignment w:val="center"/>
              <w:rPr>
                <w:rFonts w:hint="default" w:ascii="宋体" w:hAnsi="宋体" w:eastAsia="宋体" w:cs="宋体"/>
                <w:b/>
                <w:bCs/>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1.01</w:t>
            </w:r>
          </w:p>
        </w:tc>
        <w:tc>
          <w:tcPr>
            <w:tcW w:w="1433" w:type="dxa"/>
            <w:vAlign w:val="center"/>
          </w:tcPr>
          <w:p w14:paraId="1E905693">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0.13</w:t>
            </w:r>
          </w:p>
        </w:tc>
      </w:tr>
      <w:tr w14:paraId="3EC4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D91D7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5ACDA5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33866A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60C4021E">
            <w:pPr>
              <w:keepNext w:val="0"/>
              <w:keepLines w:val="0"/>
              <w:widowControl/>
              <w:suppressLineNumbers w:val="0"/>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0</w:t>
            </w:r>
          </w:p>
        </w:tc>
        <w:tc>
          <w:tcPr>
            <w:tcW w:w="1433" w:type="dxa"/>
            <w:vAlign w:val="center"/>
          </w:tcPr>
          <w:p w14:paraId="292046AD">
            <w:pPr>
              <w:keepNext w:val="0"/>
              <w:keepLines w:val="0"/>
              <w:widowControl/>
              <w:suppressLineNumbers w:val="0"/>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0</w:t>
            </w:r>
          </w:p>
        </w:tc>
      </w:tr>
      <w:tr w14:paraId="7F3E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411577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2D5729A8">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571.28</w:t>
            </w:r>
            <w:r>
              <w:rPr>
                <w:rFonts w:hint="eastAsia" w:ascii="宋体" w:hAnsi="宋体" w:eastAsia="宋体" w:cs="宋体"/>
                <w:b/>
                <w:bCs/>
                <w:color w:val="000000"/>
                <w:kern w:val="0"/>
                <w:sz w:val="24"/>
                <w:szCs w:val="20"/>
                <w:lang w:bidi="ar"/>
              </w:rPr>
              <w:t xml:space="preserve">  </w:t>
            </w:r>
          </w:p>
        </w:tc>
        <w:tc>
          <w:tcPr>
            <w:tcW w:w="1395" w:type="dxa"/>
          </w:tcPr>
          <w:p w14:paraId="3E0093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348E6E88">
            <w:pPr>
              <w:keepNext w:val="0"/>
              <w:keepLines w:val="0"/>
              <w:widowControl/>
              <w:suppressLineNumbers w:val="0"/>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30.29</w:t>
            </w:r>
          </w:p>
        </w:tc>
        <w:tc>
          <w:tcPr>
            <w:tcW w:w="1433" w:type="dxa"/>
            <w:vAlign w:val="center"/>
          </w:tcPr>
          <w:p w14:paraId="1F6127FB">
            <w:pPr>
              <w:keepNext w:val="0"/>
              <w:keepLines w:val="0"/>
              <w:widowControl/>
              <w:suppressLineNumbers w:val="0"/>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3.89</w:t>
            </w:r>
          </w:p>
        </w:tc>
      </w:tr>
      <w:tr w14:paraId="0F03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C92689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152CBA9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9EDD36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6938FE0">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78298FD2">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7076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27D366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2461F95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FC04D9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C17C60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5824D98">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7F3A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FAC234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6382E86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087E56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13AC36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5FBE8C9">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6643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E19525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7B7F1C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ED6D4F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490023E">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C2A68A2">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308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DEA7D4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68DEA48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91B631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DB61D5A">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53F3A96">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5A23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0E6B4E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5B86909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4100D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FCD6542">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40645C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3E0A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12A95D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185DA74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E7ADDE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1C00109">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C171D8E">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6AE1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E85E7D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32CAC256">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571.28</w:t>
            </w:r>
            <w:r>
              <w:rPr>
                <w:rFonts w:hint="eastAsia" w:ascii="宋体" w:hAnsi="宋体" w:eastAsia="宋体" w:cs="宋体"/>
                <w:b/>
                <w:bCs/>
                <w:color w:val="000000"/>
                <w:kern w:val="0"/>
                <w:sz w:val="24"/>
                <w:szCs w:val="20"/>
                <w:lang w:bidi="ar"/>
              </w:rPr>
              <w:t xml:space="preserve"> </w:t>
            </w:r>
          </w:p>
        </w:tc>
        <w:tc>
          <w:tcPr>
            <w:tcW w:w="1395" w:type="dxa"/>
          </w:tcPr>
          <w:p w14:paraId="74335A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75A9A6F">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778.83</w:t>
            </w:r>
          </w:p>
        </w:tc>
        <w:tc>
          <w:tcPr>
            <w:tcW w:w="1433" w:type="dxa"/>
            <w:vAlign w:val="center"/>
          </w:tcPr>
          <w:p w14:paraId="3350314C">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100</w:t>
            </w:r>
          </w:p>
        </w:tc>
      </w:tr>
    </w:tbl>
    <w:p w14:paraId="18F49D58">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23ECF4BD">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4A223D3F">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474AE725">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187916E1">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26FD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4637DD17">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3276C347">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7171073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4059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6294838">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申万宏源丰收安享1号集合资产管理计划</w:t>
            </w:r>
          </w:p>
        </w:tc>
        <w:tc>
          <w:tcPr>
            <w:tcW w:w="2597" w:type="dxa"/>
            <w:vAlign w:val="center"/>
          </w:tcPr>
          <w:p w14:paraId="472C8742">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571.28</w:t>
            </w:r>
            <w:r>
              <w:rPr>
                <w:rFonts w:hint="eastAsia" w:ascii="宋体" w:hAnsi="宋体" w:eastAsia="宋体" w:cs="宋体"/>
                <w:b/>
                <w:bCs/>
                <w:color w:val="000000"/>
                <w:kern w:val="0"/>
                <w:sz w:val="24"/>
                <w:szCs w:val="20"/>
                <w:lang w:bidi="ar"/>
              </w:rPr>
              <w:t xml:space="preserve">  </w:t>
            </w:r>
          </w:p>
        </w:tc>
        <w:tc>
          <w:tcPr>
            <w:tcW w:w="2841" w:type="dxa"/>
            <w:vAlign w:val="center"/>
          </w:tcPr>
          <w:p w14:paraId="2971DDC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3D3103AA">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2FD6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07E257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23B1D3F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2B18B15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4EC6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575DDC30">
            <w:pPr>
              <w:widowControl/>
              <w:spacing w:line="480" w:lineRule="auto"/>
              <w:jc w:val="center"/>
              <w:rPr>
                <w:rFonts w:ascii="宋体" w:hAnsi="宋体" w:eastAsia="宋体" w:cs="宋体"/>
                <w:b/>
                <w:bCs/>
                <w:color w:val="000000"/>
                <w:kern w:val="0"/>
                <w:sz w:val="24"/>
                <w:szCs w:val="20"/>
                <w:lang w:bidi="ar"/>
              </w:rPr>
            </w:pPr>
            <w:bookmarkStart w:id="0" w:name="_GoBack" w:colFirst="0" w:colLast="2"/>
            <w:r>
              <w:rPr>
                <w:rFonts w:hint="eastAsia" w:ascii="宋体" w:hAnsi="宋体" w:eastAsia="宋体" w:cs="宋体"/>
                <w:b/>
                <w:bCs/>
                <w:color w:val="000000"/>
                <w:kern w:val="0"/>
                <w:sz w:val="24"/>
                <w:szCs w:val="20"/>
                <w:lang w:val="en-US" w:eastAsia="zh-CN" w:bidi="ar"/>
              </w:rPr>
              <w:t>23合川城投PPN004</w:t>
            </w:r>
          </w:p>
        </w:tc>
        <w:tc>
          <w:tcPr>
            <w:tcW w:w="2110" w:type="dxa"/>
            <w:vAlign w:val="center"/>
          </w:tcPr>
          <w:p w14:paraId="77A7FAC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40.36</w:t>
            </w:r>
          </w:p>
        </w:tc>
        <w:tc>
          <w:tcPr>
            <w:tcW w:w="2841" w:type="dxa"/>
            <w:vAlign w:val="center"/>
          </w:tcPr>
          <w:p w14:paraId="6B25C61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7.07</w:t>
            </w:r>
          </w:p>
        </w:tc>
      </w:tr>
      <w:tr w14:paraId="2D32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E0024E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23新津国资MTN001</w:t>
            </w:r>
          </w:p>
        </w:tc>
        <w:tc>
          <w:tcPr>
            <w:tcW w:w="2110" w:type="dxa"/>
            <w:vAlign w:val="center"/>
          </w:tcPr>
          <w:p w14:paraId="5693B37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37.77</w:t>
            </w:r>
          </w:p>
        </w:tc>
        <w:tc>
          <w:tcPr>
            <w:tcW w:w="2841" w:type="dxa"/>
            <w:vAlign w:val="center"/>
          </w:tcPr>
          <w:p w14:paraId="01A8955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6.61</w:t>
            </w:r>
          </w:p>
        </w:tc>
      </w:tr>
      <w:tr w14:paraId="3166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A96214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23句容03</w:t>
            </w:r>
          </w:p>
        </w:tc>
        <w:tc>
          <w:tcPr>
            <w:tcW w:w="2110" w:type="dxa"/>
            <w:vAlign w:val="center"/>
          </w:tcPr>
          <w:p w14:paraId="7ED436C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37.12</w:t>
            </w:r>
          </w:p>
        </w:tc>
        <w:tc>
          <w:tcPr>
            <w:tcW w:w="2841" w:type="dxa"/>
            <w:vAlign w:val="center"/>
          </w:tcPr>
          <w:p w14:paraId="0C1DA08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6.50</w:t>
            </w:r>
          </w:p>
        </w:tc>
      </w:tr>
      <w:tr w14:paraId="57F1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455CA2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21洋口01</w:t>
            </w:r>
          </w:p>
        </w:tc>
        <w:tc>
          <w:tcPr>
            <w:tcW w:w="2110" w:type="dxa"/>
            <w:vAlign w:val="center"/>
          </w:tcPr>
          <w:p w14:paraId="6F0457E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36.91</w:t>
            </w:r>
          </w:p>
        </w:tc>
        <w:tc>
          <w:tcPr>
            <w:tcW w:w="2841" w:type="dxa"/>
            <w:vAlign w:val="center"/>
          </w:tcPr>
          <w:p w14:paraId="4DC4523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6.46</w:t>
            </w:r>
          </w:p>
        </w:tc>
      </w:tr>
      <w:tr w14:paraId="003E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1A5864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23合川04</w:t>
            </w:r>
          </w:p>
        </w:tc>
        <w:tc>
          <w:tcPr>
            <w:tcW w:w="2110" w:type="dxa"/>
            <w:vAlign w:val="center"/>
          </w:tcPr>
          <w:p w14:paraId="2B6D648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36.60</w:t>
            </w:r>
          </w:p>
        </w:tc>
        <w:tc>
          <w:tcPr>
            <w:tcW w:w="2841" w:type="dxa"/>
            <w:vAlign w:val="center"/>
          </w:tcPr>
          <w:p w14:paraId="124FAD6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6.41</w:t>
            </w:r>
          </w:p>
        </w:tc>
      </w:tr>
      <w:tr w14:paraId="4054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8F0444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22珞璜建司PPN001</w:t>
            </w:r>
          </w:p>
        </w:tc>
        <w:tc>
          <w:tcPr>
            <w:tcW w:w="2110" w:type="dxa"/>
            <w:vAlign w:val="center"/>
          </w:tcPr>
          <w:p w14:paraId="771873A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36.60</w:t>
            </w:r>
          </w:p>
        </w:tc>
        <w:tc>
          <w:tcPr>
            <w:tcW w:w="2841" w:type="dxa"/>
            <w:vAlign w:val="center"/>
          </w:tcPr>
          <w:p w14:paraId="5FC5F34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6.41</w:t>
            </w:r>
          </w:p>
        </w:tc>
      </w:tr>
      <w:tr w14:paraId="68E5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36AFA1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23渝滨04</w:t>
            </w:r>
          </w:p>
        </w:tc>
        <w:tc>
          <w:tcPr>
            <w:tcW w:w="2110" w:type="dxa"/>
            <w:vAlign w:val="center"/>
          </w:tcPr>
          <w:p w14:paraId="427F929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36.56</w:t>
            </w:r>
          </w:p>
        </w:tc>
        <w:tc>
          <w:tcPr>
            <w:tcW w:w="2841" w:type="dxa"/>
            <w:vAlign w:val="center"/>
          </w:tcPr>
          <w:p w14:paraId="751B7F6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6.40</w:t>
            </w:r>
          </w:p>
        </w:tc>
      </w:tr>
      <w:tr w14:paraId="0F0F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8A0A88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23句容05</w:t>
            </w:r>
          </w:p>
        </w:tc>
        <w:tc>
          <w:tcPr>
            <w:tcW w:w="2110" w:type="dxa"/>
            <w:vAlign w:val="center"/>
          </w:tcPr>
          <w:p w14:paraId="586B087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36.28</w:t>
            </w:r>
          </w:p>
        </w:tc>
        <w:tc>
          <w:tcPr>
            <w:tcW w:w="2841" w:type="dxa"/>
            <w:vAlign w:val="center"/>
          </w:tcPr>
          <w:p w14:paraId="5F5527E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6.35</w:t>
            </w:r>
          </w:p>
        </w:tc>
      </w:tr>
      <w:tr w14:paraId="6965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9C76B9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24泰兴城投MTN002</w:t>
            </w:r>
          </w:p>
        </w:tc>
        <w:tc>
          <w:tcPr>
            <w:tcW w:w="2110" w:type="dxa"/>
            <w:vAlign w:val="center"/>
          </w:tcPr>
          <w:p w14:paraId="7E79E08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35.91</w:t>
            </w:r>
          </w:p>
        </w:tc>
        <w:tc>
          <w:tcPr>
            <w:tcW w:w="2841" w:type="dxa"/>
            <w:vAlign w:val="center"/>
          </w:tcPr>
          <w:p w14:paraId="11112E0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6.29</w:t>
            </w:r>
          </w:p>
        </w:tc>
      </w:tr>
      <w:tr w14:paraId="6635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3EF1AA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24舟普02</w:t>
            </w:r>
          </w:p>
        </w:tc>
        <w:tc>
          <w:tcPr>
            <w:tcW w:w="2110" w:type="dxa"/>
            <w:vAlign w:val="center"/>
          </w:tcPr>
          <w:p w14:paraId="0C1579B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35.89</w:t>
            </w:r>
          </w:p>
        </w:tc>
        <w:tc>
          <w:tcPr>
            <w:tcW w:w="2841" w:type="dxa"/>
            <w:vAlign w:val="center"/>
          </w:tcPr>
          <w:p w14:paraId="24DD6C8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6.28</w:t>
            </w:r>
          </w:p>
        </w:tc>
      </w:tr>
      <w:bookmarkEnd w:id="0"/>
    </w:tbl>
    <w:p w14:paraId="51A80C8E">
      <w:pPr>
        <w:spacing w:line="480" w:lineRule="auto"/>
        <w:rPr>
          <w:rFonts w:ascii="宋体" w:hAnsi="宋体" w:eastAsia="宋体" w:cs="宋体"/>
          <w:b/>
          <w:bCs/>
          <w:sz w:val="24"/>
        </w:rPr>
      </w:pPr>
      <w:r>
        <w:rPr>
          <w:rFonts w:hint="eastAsia" w:ascii="宋体" w:hAnsi="宋体" w:eastAsia="宋体" w:cs="宋体"/>
          <w:b/>
          <w:bCs/>
          <w:sz w:val="24"/>
        </w:rPr>
        <w:t>备注：</w:t>
      </w:r>
    </w:p>
    <w:p w14:paraId="2DF10D91">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3A689300">
      <w:pPr>
        <w:spacing w:line="480" w:lineRule="auto"/>
        <w:rPr>
          <w:rFonts w:ascii="宋体" w:hAnsi="宋体" w:eastAsia="宋体" w:cs="宋体"/>
          <w:b/>
          <w:bCs/>
          <w:sz w:val="24"/>
        </w:rPr>
      </w:pPr>
      <w:r>
        <w:rPr>
          <w:rFonts w:hint="eastAsia" w:ascii="宋体" w:hAnsi="宋体" w:eastAsia="宋体" w:cs="宋体"/>
          <w:b/>
          <w:bCs/>
          <w:sz w:val="24"/>
        </w:rPr>
        <w:t>特此公告！</w:t>
      </w:r>
    </w:p>
    <w:p w14:paraId="700DFF87">
      <w:pPr>
        <w:spacing w:line="480" w:lineRule="auto"/>
        <w:rPr>
          <w:rFonts w:ascii="宋体" w:hAnsi="宋体" w:eastAsia="宋体" w:cs="宋体"/>
          <w:b/>
          <w:bCs/>
          <w:sz w:val="24"/>
        </w:rPr>
      </w:pPr>
    </w:p>
    <w:p w14:paraId="16D58581">
      <w:pPr>
        <w:spacing w:line="480" w:lineRule="auto"/>
        <w:rPr>
          <w:rFonts w:ascii="宋体" w:hAnsi="宋体" w:eastAsia="宋体" w:cs="宋体"/>
          <w:b/>
          <w:bCs/>
          <w:sz w:val="24"/>
        </w:rPr>
      </w:pPr>
    </w:p>
    <w:p w14:paraId="313B4532">
      <w:pPr>
        <w:spacing w:line="480" w:lineRule="auto"/>
        <w:rPr>
          <w:rFonts w:ascii="宋体" w:hAnsi="宋体" w:eastAsia="宋体" w:cs="宋体"/>
          <w:b/>
          <w:bCs/>
          <w:sz w:val="24"/>
        </w:rPr>
      </w:pPr>
    </w:p>
    <w:p w14:paraId="3C321CD6">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3EEE10B2">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25089ECE">
      <w:pPr>
        <w:spacing w:line="480" w:lineRule="auto"/>
        <w:rPr>
          <w:rFonts w:ascii="宋体" w:hAnsi="宋体" w:eastAsia="宋体" w:cs="宋体"/>
          <w:b/>
          <w:bCs/>
          <w:sz w:val="24"/>
        </w:rPr>
      </w:pPr>
    </w:p>
    <w:p w14:paraId="0C99C313">
      <w:pPr>
        <w:spacing w:line="480" w:lineRule="auto"/>
        <w:rPr>
          <w:rFonts w:ascii="宋体" w:hAnsi="宋体" w:eastAsia="宋体" w:cs="宋体"/>
          <w:b/>
          <w:bCs/>
          <w:sz w:val="24"/>
        </w:rPr>
      </w:pPr>
    </w:p>
    <w:p w14:paraId="391B3D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10"/>
    <w:rsid w:val="00613E0A"/>
    <w:rsid w:val="00642810"/>
    <w:rsid w:val="10C10814"/>
    <w:rsid w:val="43CD7CF7"/>
    <w:rsid w:val="47FB0588"/>
    <w:rsid w:val="679A4F43"/>
    <w:rsid w:val="72F36900"/>
    <w:rsid w:val="78C1069C"/>
    <w:rsid w:val="7A28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993</Words>
  <Characters>1293</Characters>
  <Lines>10</Lines>
  <Paragraphs>2</Paragraphs>
  <TotalTime>13</TotalTime>
  <ScaleCrop>false</ScaleCrop>
  <LinksUpToDate>false</LinksUpToDate>
  <CharactersWithSpaces>1351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WPS_1464534023</cp:lastModifiedBy>
  <dcterms:modified xsi:type="dcterms:W3CDTF">2025-04-08T08:19:44Z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eyJoZGlkIjoiZmNjZTJlNzdhMTAwYTg5ZjE3OGQwOTRlZjBhZWZkNDEiLCJ1c2VySWQiOiIyMTc3NDExNzQifQ==</vt:lpwstr>
  </property>
  <property fmtid="{D5CDD505-2E9C-101B-9397-08002B2CF9AE}" pid="3" name="KSOProductBuildVer">
    <vt:lpwstr>2052-12.1.0.20305</vt:lpwstr>
  </property>
  <property fmtid="{D5CDD505-2E9C-101B-9397-08002B2CF9AE}" pid="4" name="ICV">
    <vt:lpwstr>B72BDE2BF8094C1EACC83186A1B8B02F_12</vt:lpwstr>
  </property>
</Properties>
</file>